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01" w:rsidRPr="003E3B01" w:rsidRDefault="003E3B01" w:rsidP="005037C4">
      <w:pPr>
        <w:tabs>
          <w:tab w:val="left" w:pos="709"/>
        </w:tabs>
        <w:suppressAutoHyphens w:val="0"/>
        <w:ind w:left="4956" w:firstLine="708"/>
        <w:rPr>
          <w:sz w:val="28"/>
          <w:szCs w:val="28"/>
          <w:lang w:eastAsia="ru-RU"/>
        </w:rPr>
      </w:pPr>
      <w:r w:rsidRPr="003E3B01">
        <w:rPr>
          <w:sz w:val="28"/>
          <w:szCs w:val="28"/>
          <w:lang w:eastAsia="ru-RU"/>
        </w:rPr>
        <w:t>Приложение</w:t>
      </w:r>
    </w:p>
    <w:p w:rsidR="003E3B01" w:rsidRPr="003E3B01" w:rsidRDefault="003E3B01" w:rsidP="005037C4">
      <w:pPr>
        <w:tabs>
          <w:tab w:val="left" w:pos="709"/>
        </w:tabs>
        <w:suppressAutoHyphens w:val="0"/>
        <w:ind w:left="4956" w:firstLine="708"/>
        <w:rPr>
          <w:sz w:val="28"/>
          <w:szCs w:val="28"/>
          <w:lang w:eastAsia="ru-RU"/>
        </w:rPr>
      </w:pPr>
      <w:r w:rsidRPr="003E3B01">
        <w:rPr>
          <w:sz w:val="28"/>
          <w:szCs w:val="28"/>
          <w:lang w:eastAsia="ru-RU"/>
        </w:rPr>
        <w:t>к решению Совета</w:t>
      </w:r>
    </w:p>
    <w:p w:rsidR="003E3B01" w:rsidRPr="003E3B01" w:rsidRDefault="003E3B01" w:rsidP="005037C4">
      <w:pPr>
        <w:tabs>
          <w:tab w:val="left" w:pos="709"/>
        </w:tabs>
        <w:suppressAutoHyphens w:val="0"/>
        <w:ind w:left="5664"/>
        <w:rPr>
          <w:sz w:val="28"/>
          <w:szCs w:val="28"/>
          <w:lang w:eastAsia="ru-RU"/>
        </w:rPr>
      </w:pPr>
      <w:r w:rsidRPr="003E3B01">
        <w:rPr>
          <w:sz w:val="28"/>
          <w:szCs w:val="28"/>
          <w:lang w:eastAsia="ru-RU"/>
        </w:rPr>
        <w:t>муниципального образования</w:t>
      </w:r>
    </w:p>
    <w:p w:rsidR="003E3B01" w:rsidRPr="003E3B01" w:rsidRDefault="003E3B01" w:rsidP="005037C4">
      <w:pPr>
        <w:tabs>
          <w:tab w:val="left" w:pos="709"/>
        </w:tabs>
        <w:suppressAutoHyphens w:val="0"/>
        <w:ind w:left="4956" w:firstLine="708"/>
        <w:rPr>
          <w:sz w:val="28"/>
          <w:szCs w:val="28"/>
          <w:lang w:eastAsia="ru-RU"/>
        </w:rPr>
      </w:pPr>
      <w:r w:rsidRPr="003E3B01">
        <w:rPr>
          <w:sz w:val="28"/>
          <w:szCs w:val="28"/>
          <w:lang w:eastAsia="ru-RU"/>
        </w:rPr>
        <w:t>Кавказский район</w:t>
      </w:r>
    </w:p>
    <w:p w:rsidR="003E3B01" w:rsidRDefault="003E3B01" w:rsidP="005037C4">
      <w:pPr>
        <w:tabs>
          <w:tab w:val="left" w:pos="709"/>
        </w:tabs>
        <w:suppressAutoHyphens w:val="0"/>
        <w:ind w:left="4956" w:firstLine="708"/>
        <w:rPr>
          <w:sz w:val="28"/>
          <w:szCs w:val="28"/>
          <w:lang w:eastAsia="ru-RU"/>
        </w:rPr>
      </w:pPr>
      <w:r w:rsidRPr="003E3B01">
        <w:rPr>
          <w:sz w:val="28"/>
          <w:szCs w:val="28"/>
          <w:lang w:eastAsia="ru-RU"/>
        </w:rPr>
        <w:t xml:space="preserve">от </w:t>
      </w:r>
      <w:r w:rsidR="004607AA">
        <w:rPr>
          <w:sz w:val="28"/>
          <w:szCs w:val="28"/>
          <w:lang w:eastAsia="ru-RU"/>
        </w:rPr>
        <w:t xml:space="preserve">30 июня 2022 </w:t>
      </w:r>
      <w:r w:rsidRPr="003E3B01">
        <w:rPr>
          <w:sz w:val="28"/>
          <w:szCs w:val="28"/>
          <w:lang w:eastAsia="ru-RU"/>
        </w:rPr>
        <w:t xml:space="preserve">года  № </w:t>
      </w:r>
      <w:r w:rsidR="004607AA">
        <w:rPr>
          <w:sz w:val="28"/>
          <w:szCs w:val="28"/>
          <w:lang w:eastAsia="ru-RU"/>
        </w:rPr>
        <w:t>426</w:t>
      </w:r>
    </w:p>
    <w:p w:rsidR="003E3B01" w:rsidRPr="003E3B01" w:rsidRDefault="003E3B01" w:rsidP="005037C4">
      <w:pPr>
        <w:tabs>
          <w:tab w:val="left" w:pos="709"/>
        </w:tabs>
        <w:suppressAutoHyphens w:val="0"/>
        <w:ind w:left="4956" w:firstLine="708"/>
        <w:rPr>
          <w:sz w:val="28"/>
          <w:szCs w:val="28"/>
          <w:lang w:eastAsia="ru-RU"/>
        </w:rPr>
      </w:pPr>
    </w:p>
    <w:p w:rsidR="003E3B01" w:rsidRPr="003E3B01" w:rsidRDefault="003E3B01" w:rsidP="005037C4">
      <w:pPr>
        <w:tabs>
          <w:tab w:val="left" w:pos="709"/>
        </w:tabs>
        <w:ind w:firstLine="900"/>
        <w:jc w:val="both"/>
        <w:rPr>
          <w:b/>
          <w:sz w:val="28"/>
          <w:szCs w:val="28"/>
        </w:rPr>
      </w:pPr>
    </w:p>
    <w:p w:rsidR="000E4C39" w:rsidRPr="00635B18" w:rsidRDefault="000E4C39" w:rsidP="005037C4">
      <w:pPr>
        <w:tabs>
          <w:tab w:val="left" w:pos="709"/>
        </w:tabs>
        <w:jc w:val="center"/>
        <w:rPr>
          <w:rFonts w:eastAsia="Calibri"/>
          <w:b/>
          <w:sz w:val="28"/>
          <w:szCs w:val="28"/>
        </w:rPr>
      </w:pPr>
      <w:r w:rsidRPr="00635B18">
        <w:rPr>
          <w:rFonts w:eastAsia="Calibri"/>
          <w:b/>
          <w:sz w:val="28"/>
          <w:szCs w:val="28"/>
        </w:rPr>
        <w:t xml:space="preserve">Изменения, </w:t>
      </w:r>
    </w:p>
    <w:p w:rsidR="002C4934" w:rsidRPr="00635B18" w:rsidRDefault="000E4C39" w:rsidP="005037C4">
      <w:pPr>
        <w:tabs>
          <w:tab w:val="left" w:pos="709"/>
        </w:tabs>
        <w:jc w:val="center"/>
        <w:rPr>
          <w:rFonts w:eastAsia="Calibri"/>
          <w:b/>
          <w:sz w:val="28"/>
          <w:szCs w:val="28"/>
        </w:rPr>
      </w:pPr>
      <w:r w:rsidRPr="00635B18">
        <w:rPr>
          <w:rFonts w:eastAsia="Calibri"/>
          <w:b/>
          <w:sz w:val="28"/>
          <w:szCs w:val="28"/>
        </w:rPr>
        <w:t>вносимые в решение Совета муниципального образования Кавказский район Краснодарского края от 15 ноября 2017 г. № 493 «Об утверждении местных нормативов градостроительного проектирования муниципального образования Кавказский район»</w:t>
      </w:r>
    </w:p>
    <w:p w:rsidR="00F97609" w:rsidRDefault="00F97609" w:rsidP="00767541">
      <w:pPr>
        <w:tabs>
          <w:tab w:val="left" w:pos="709"/>
        </w:tabs>
        <w:rPr>
          <w:rFonts w:eastAsia="Calibri"/>
          <w:sz w:val="28"/>
          <w:szCs w:val="28"/>
        </w:rPr>
      </w:pPr>
    </w:p>
    <w:p w:rsidR="00F97609" w:rsidRDefault="00F97609" w:rsidP="005037C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приложении:</w:t>
      </w:r>
    </w:p>
    <w:p w:rsidR="00F97609" w:rsidRDefault="00F97609" w:rsidP="005037C4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1. В части </w:t>
      </w:r>
      <w:r>
        <w:rPr>
          <w:rFonts w:eastAsia="Calibri"/>
          <w:sz w:val="28"/>
          <w:szCs w:val="28"/>
          <w:lang w:val="en-US"/>
        </w:rPr>
        <w:t>I</w:t>
      </w:r>
      <w:r>
        <w:rPr>
          <w:rFonts w:eastAsia="Calibri"/>
          <w:sz w:val="28"/>
          <w:szCs w:val="28"/>
        </w:rPr>
        <w:t>.</w:t>
      </w:r>
      <w:r w:rsidRPr="00F97609">
        <w:t xml:space="preserve"> </w:t>
      </w:r>
      <w:r w:rsidRPr="00F97609">
        <w:rPr>
          <w:rFonts w:eastAsia="Calibri"/>
          <w:sz w:val="28"/>
          <w:szCs w:val="28"/>
        </w:rPr>
        <w:t>Основная часть (расчетные показатели минимально допустимого уровня обеспеченности объектами местного значения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 Кавказский район)</w:t>
      </w:r>
      <w:r>
        <w:rPr>
          <w:rFonts w:eastAsia="Calibri"/>
          <w:sz w:val="28"/>
          <w:szCs w:val="28"/>
        </w:rPr>
        <w:t>:</w:t>
      </w:r>
    </w:p>
    <w:p w:rsidR="0066775B" w:rsidRDefault="005037C4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ab/>
      </w:r>
      <w:r w:rsidR="00F97609">
        <w:rPr>
          <w:rFonts w:eastAsia="Calibri"/>
          <w:sz w:val="28"/>
          <w:szCs w:val="28"/>
        </w:rPr>
        <w:t xml:space="preserve">1) </w:t>
      </w:r>
      <w:r w:rsidR="0066775B" w:rsidRPr="004607AA">
        <w:rPr>
          <w:rFonts w:eastAsia="Calibri"/>
          <w:sz w:val="28"/>
          <w:szCs w:val="28"/>
        </w:rPr>
        <w:t xml:space="preserve">в </w:t>
      </w:r>
      <w:r w:rsidR="0066775B">
        <w:rPr>
          <w:sz w:val="28"/>
          <w:szCs w:val="28"/>
          <w:lang w:eastAsia="ru-RU"/>
        </w:rPr>
        <w:t>разделе</w:t>
      </w:r>
      <w:r w:rsidR="00565F34">
        <w:rPr>
          <w:sz w:val="28"/>
          <w:szCs w:val="28"/>
          <w:lang w:eastAsia="ru-RU"/>
        </w:rPr>
        <w:t xml:space="preserve"> 2. </w:t>
      </w:r>
      <w:r w:rsidR="00565F34" w:rsidRPr="001B73B8">
        <w:rPr>
          <w:sz w:val="28"/>
          <w:szCs w:val="28"/>
          <w:lang w:eastAsia="ru-RU"/>
        </w:rPr>
        <w:t>Жилые зоны. Расчетные показатели в сфере жилищного обеспечения</w:t>
      </w:r>
      <w:r w:rsidR="0066775B">
        <w:rPr>
          <w:sz w:val="28"/>
          <w:szCs w:val="28"/>
          <w:lang w:eastAsia="ru-RU"/>
        </w:rPr>
        <w:t>:</w:t>
      </w:r>
    </w:p>
    <w:p w:rsidR="00C16F07" w:rsidRDefault="00565F34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 w:rsidRPr="001B73B8">
        <w:rPr>
          <w:sz w:val="28"/>
          <w:szCs w:val="28"/>
          <w:lang w:eastAsia="ru-RU"/>
        </w:rPr>
        <w:t xml:space="preserve"> </w:t>
      </w:r>
      <w:r w:rsidR="0066775B">
        <w:rPr>
          <w:sz w:val="28"/>
          <w:szCs w:val="28"/>
          <w:lang w:eastAsia="ru-RU"/>
        </w:rPr>
        <w:tab/>
      </w:r>
      <w:r w:rsidR="00C16F07">
        <w:rPr>
          <w:sz w:val="28"/>
          <w:szCs w:val="28"/>
          <w:lang w:eastAsia="ru-RU"/>
        </w:rPr>
        <w:t>в подразделе 2.1. Общие требования:</w:t>
      </w:r>
    </w:p>
    <w:p w:rsidR="00565F34" w:rsidRDefault="00C16F07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955B8">
        <w:rPr>
          <w:sz w:val="28"/>
          <w:szCs w:val="28"/>
          <w:lang w:eastAsia="ru-RU"/>
        </w:rPr>
        <w:t xml:space="preserve">а) </w:t>
      </w:r>
      <w:r w:rsidR="0066775B" w:rsidRPr="0066775B">
        <w:rPr>
          <w:sz w:val="28"/>
          <w:szCs w:val="28"/>
          <w:lang w:eastAsia="ru-RU"/>
        </w:rPr>
        <w:t xml:space="preserve">пункт 2.1.4 </w:t>
      </w:r>
      <w:r w:rsidR="00A7150A">
        <w:rPr>
          <w:sz w:val="28"/>
          <w:szCs w:val="28"/>
          <w:lang w:eastAsia="ru-RU"/>
        </w:rPr>
        <w:t>изложить в следующей редакции</w:t>
      </w:r>
      <w:r w:rsidR="00565F34">
        <w:rPr>
          <w:sz w:val="28"/>
          <w:szCs w:val="28"/>
          <w:lang w:eastAsia="ru-RU"/>
        </w:rPr>
        <w:t>:</w:t>
      </w:r>
    </w:p>
    <w:p w:rsidR="00A7150A" w:rsidRPr="00A7150A" w:rsidRDefault="00A7150A" w:rsidP="00A7150A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«2.1.4. </w:t>
      </w:r>
      <w:r w:rsidRPr="00A7150A">
        <w:rPr>
          <w:sz w:val="28"/>
          <w:szCs w:val="28"/>
          <w:lang w:eastAsia="ru-RU"/>
        </w:rPr>
        <w:t xml:space="preserve">Расчетное количество жителей при застройке многоквартирными домами рассчитывается по формуле </w:t>
      </w:r>
      <w:proofErr w:type="gramStart"/>
      <w:r w:rsidRPr="00A7150A">
        <w:rPr>
          <w:sz w:val="28"/>
          <w:szCs w:val="28"/>
          <w:lang w:eastAsia="ru-RU"/>
        </w:rPr>
        <w:t>П</w:t>
      </w:r>
      <w:proofErr w:type="gramEnd"/>
      <w:r w:rsidRPr="00A7150A">
        <w:rPr>
          <w:sz w:val="28"/>
          <w:szCs w:val="28"/>
          <w:lang w:eastAsia="ru-RU"/>
        </w:rPr>
        <w:t>/22, где П - площадь квартир.</w:t>
      </w:r>
    </w:p>
    <w:p w:rsidR="00A7150A" w:rsidRPr="00A7150A" w:rsidRDefault="00A7150A" w:rsidP="00A7150A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A7150A">
        <w:rPr>
          <w:sz w:val="28"/>
          <w:szCs w:val="28"/>
          <w:lang w:eastAsia="ru-RU"/>
        </w:rPr>
        <w:t>Расчетное количество жителей при застройке индивидуальными и блокированными жилыми домами определяется из соотношения: три человека на одно домовладение.</w:t>
      </w:r>
    </w:p>
    <w:p w:rsidR="00A7150A" w:rsidRPr="00A7150A" w:rsidRDefault="00A7150A" w:rsidP="00A7150A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A7150A">
        <w:rPr>
          <w:sz w:val="28"/>
          <w:szCs w:val="28"/>
          <w:lang w:eastAsia="ru-RU"/>
        </w:rPr>
        <w:t>Предельный коэффициент плотности жилой застройки определяется по</w:t>
      </w:r>
      <w:r>
        <w:rPr>
          <w:sz w:val="28"/>
          <w:szCs w:val="28"/>
          <w:lang w:eastAsia="ru-RU"/>
        </w:rPr>
        <w:t xml:space="preserve"> таблице 7.</w:t>
      </w:r>
    </w:p>
    <w:p w:rsidR="00565F34" w:rsidRDefault="0066775B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A7150A">
        <w:rPr>
          <w:sz w:val="28"/>
          <w:szCs w:val="28"/>
          <w:lang w:eastAsia="ru-RU"/>
        </w:rPr>
        <w:t>Таблица 7</w:t>
      </w:r>
    </w:p>
    <w:p w:rsidR="00565F34" w:rsidRPr="001B73B8" w:rsidRDefault="00565F34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565F34" w:rsidRPr="00565F34" w:rsidRDefault="00565F34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center"/>
        <w:rPr>
          <w:bCs/>
          <w:sz w:val="28"/>
          <w:szCs w:val="28"/>
          <w:lang w:eastAsia="ru-RU"/>
        </w:rPr>
      </w:pPr>
      <w:r w:rsidRPr="00565F34">
        <w:rPr>
          <w:bCs/>
          <w:sz w:val="28"/>
          <w:szCs w:val="28"/>
          <w:lang w:eastAsia="ru-RU"/>
        </w:rPr>
        <w:t>Нормативные показатели плотности застройки территориальных зон</w:t>
      </w:r>
    </w:p>
    <w:p w:rsidR="00565F34" w:rsidRPr="00565F34" w:rsidRDefault="00565F34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bCs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4598"/>
      </w:tblGrid>
      <w:tr w:rsidR="00565F34" w:rsidRPr="00565F34" w:rsidTr="00595DC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34" w:rsidRPr="00565F34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bCs/>
                <w:sz w:val="28"/>
                <w:szCs w:val="28"/>
                <w:lang w:eastAsia="ru-RU"/>
              </w:rPr>
            </w:pPr>
            <w:r w:rsidRPr="00565F34">
              <w:rPr>
                <w:bCs/>
                <w:sz w:val="28"/>
                <w:szCs w:val="28"/>
                <w:lang w:eastAsia="ru-RU"/>
              </w:rPr>
              <w:t>Территориальные зоны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F34" w:rsidRPr="00565F34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bCs/>
                <w:sz w:val="28"/>
                <w:szCs w:val="28"/>
                <w:lang w:eastAsia="ru-RU"/>
              </w:rPr>
            </w:pPr>
            <w:r w:rsidRPr="00565F34">
              <w:rPr>
                <w:bCs/>
                <w:sz w:val="28"/>
                <w:szCs w:val="28"/>
                <w:lang w:eastAsia="ru-RU"/>
              </w:rPr>
              <w:t>Предельный коэффициент плотности жилой застройки</w:t>
            </w:r>
          </w:p>
        </w:tc>
      </w:tr>
      <w:tr w:rsidR="00565F34" w:rsidRPr="001B73B8" w:rsidTr="00595DC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Зона застройки многоэтажными жилыми домами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0,9</w:t>
            </w:r>
          </w:p>
        </w:tc>
      </w:tr>
      <w:tr w:rsidR="00565F34" w:rsidRPr="001B73B8" w:rsidTr="00595DC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 xml:space="preserve">Зона застройки </w:t>
            </w:r>
            <w:proofErr w:type="spellStart"/>
            <w:r w:rsidRPr="001B73B8">
              <w:rPr>
                <w:bCs/>
                <w:sz w:val="28"/>
                <w:szCs w:val="28"/>
                <w:lang w:eastAsia="ru-RU"/>
              </w:rPr>
              <w:t>среднеэтажными</w:t>
            </w:r>
            <w:proofErr w:type="spellEnd"/>
            <w:r w:rsidRPr="001B73B8">
              <w:rPr>
                <w:bCs/>
                <w:sz w:val="28"/>
                <w:szCs w:val="28"/>
                <w:lang w:eastAsia="ru-RU"/>
              </w:rPr>
              <w:t xml:space="preserve"> жилыми домами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0,7</w:t>
            </w:r>
          </w:p>
        </w:tc>
      </w:tr>
      <w:tr w:rsidR="00565F34" w:rsidRPr="001B73B8" w:rsidTr="00595DC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Зона застройки малоэтажными жилыми домами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565F34" w:rsidRPr="001B73B8" w:rsidTr="00595DC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Зона застройки блокированными жилыми домами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0,7</w:t>
            </w:r>
          </w:p>
        </w:tc>
      </w:tr>
      <w:tr w:rsidR="00565F34" w:rsidRPr="001B73B8" w:rsidTr="00595DC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F34" w:rsidRPr="001B73B8" w:rsidRDefault="00565F34" w:rsidP="00595DC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B73B8">
              <w:rPr>
                <w:bCs/>
                <w:sz w:val="28"/>
                <w:szCs w:val="28"/>
                <w:lang w:eastAsia="ru-RU"/>
              </w:rPr>
              <w:t>0,7</w:t>
            </w:r>
          </w:p>
        </w:tc>
      </w:tr>
    </w:tbl>
    <w:p w:rsidR="00565F34" w:rsidRDefault="00565F34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bCs/>
          <w:sz w:val="28"/>
          <w:szCs w:val="28"/>
          <w:lang w:eastAsia="ru-RU"/>
        </w:rPr>
      </w:pPr>
    </w:p>
    <w:p w:rsidR="00565F34" w:rsidRPr="001B73B8" w:rsidRDefault="0066775B" w:rsidP="0066775B">
      <w:p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565F34" w:rsidRPr="001B73B8">
        <w:rPr>
          <w:bCs/>
          <w:sz w:val="28"/>
          <w:szCs w:val="28"/>
          <w:lang w:eastAsia="ru-RU"/>
        </w:rPr>
        <w:t>Примечание</w:t>
      </w:r>
    </w:p>
    <w:p w:rsidR="00565F34" w:rsidRPr="001B73B8" w:rsidRDefault="0066775B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565F34" w:rsidRPr="001B73B8">
        <w:rPr>
          <w:sz w:val="28"/>
          <w:szCs w:val="28"/>
          <w:lang w:eastAsia="ru-RU"/>
        </w:rPr>
        <w:t>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отдельно, с учетом территорий учреждений и предприятий обслуживания, гаражей, стоянок автомобилей, зеленых насаждений, площадок и других объектов благоустройства.</w:t>
      </w:r>
    </w:p>
    <w:p w:rsidR="00565F34" w:rsidRDefault="0066775B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65F34" w:rsidRPr="001B73B8">
        <w:rPr>
          <w:sz w:val="28"/>
          <w:szCs w:val="28"/>
          <w:lang w:eastAsia="ru-RU"/>
        </w:rPr>
        <w:t>При расчете предельного коэффициента плотности застройки жилой зоны учитывается площадь территории рекреационной зоны, зоны инженерной и транспортной инфраструктуры, пропорционально к каждой зоне жилой застройке в границах комплексного развития территории</w:t>
      </w:r>
      <w:proofErr w:type="gramStart"/>
      <w:r w:rsidR="00565F34" w:rsidRPr="001B73B8">
        <w:rPr>
          <w:sz w:val="28"/>
          <w:szCs w:val="28"/>
          <w:lang w:eastAsia="ru-RU"/>
        </w:rPr>
        <w:t>.</w:t>
      </w:r>
      <w:r w:rsidR="00565F34">
        <w:rPr>
          <w:sz w:val="28"/>
          <w:szCs w:val="28"/>
          <w:lang w:eastAsia="ru-RU"/>
        </w:rPr>
        <w:t>»;</w:t>
      </w:r>
      <w:proofErr w:type="gramEnd"/>
    </w:p>
    <w:p w:rsidR="00FF42CA" w:rsidRPr="00FF42CA" w:rsidRDefault="0066775B" w:rsidP="00FF42CA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FF42CA">
        <w:rPr>
          <w:sz w:val="28"/>
          <w:szCs w:val="28"/>
          <w:lang w:eastAsia="ru-RU"/>
        </w:rPr>
        <w:t>б</w:t>
      </w:r>
      <w:r w:rsidR="00FF42CA" w:rsidRPr="00FF42CA">
        <w:rPr>
          <w:sz w:val="28"/>
          <w:szCs w:val="28"/>
          <w:lang w:eastAsia="ru-RU"/>
        </w:rPr>
        <w:t xml:space="preserve">) пункты 2.1.11 и 2.1.22 исключить;  </w:t>
      </w:r>
    </w:p>
    <w:p w:rsidR="00FF42CA" w:rsidRDefault="00FF42CA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</w:t>
      </w:r>
      <w:r w:rsidR="000955B8">
        <w:rPr>
          <w:sz w:val="28"/>
          <w:szCs w:val="28"/>
          <w:lang w:eastAsia="ru-RU"/>
        </w:rPr>
        <w:t xml:space="preserve">) </w:t>
      </w:r>
      <w:r>
        <w:rPr>
          <w:sz w:val="28"/>
          <w:szCs w:val="28"/>
          <w:lang w:eastAsia="ru-RU"/>
        </w:rPr>
        <w:t>пункт 2.1.12 изложить в следующей редакции:</w:t>
      </w:r>
    </w:p>
    <w:p w:rsidR="00FF42CA" w:rsidRDefault="00FF42CA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816FFF">
        <w:rPr>
          <w:sz w:val="28"/>
          <w:szCs w:val="28"/>
          <w:lang w:eastAsia="ru-RU"/>
        </w:rPr>
        <w:t xml:space="preserve">«2.1.12. </w:t>
      </w:r>
      <w:r w:rsidR="00816FFF" w:rsidRPr="00816FFF">
        <w:rPr>
          <w:sz w:val="28"/>
          <w:szCs w:val="28"/>
          <w:lang w:eastAsia="ru-RU"/>
        </w:rPr>
        <w:t>Минимальная обеспеченность многоквартирных жилых домов придомовыми площадками определяется в соответствие с таблице</w:t>
      </w:r>
      <w:r w:rsidR="00816FFF">
        <w:rPr>
          <w:sz w:val="28"/>
          <w:szCs w:val="28"/>
          <w:lang w:eastAsia="ru-RU"/>
        </w:rPr>
        <w:t>й</w:t>
      </w:r>
      <w:r w:rsidR="00816FFF" w:rsidRPr="00816FFF">
        <w:rPr>
          <w:sz w:val="28"/>
          <w:szCs w:val="28"/>
          <w:lang w:eastAsia="ru-RU"/>
        </w:rPr>
        <w:t xml:space="preserve"> </w:t>
      </w:r>
      <w:r w:rsidR="00816FFF">
        <w:rPr>
          <w:sz w:val="28"/>
          <w:szCs w:val="28"/>
          <w:lang w:eastAsia="ru-RU"/>
        </w:rPr>
        <w:t>12.</w:t>
      </w:r>
    </w:p>
    <w:p w:rsidR="00816FFF" w:rsidRDefault="00816FFF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Таблица</w:t>
      </w:r>
      <w:r w:rsidR="0066775B">
        <w:rPr>
          <w:sz w:val="28"/>
          <w:szCs w:val="28"/>
          <w:lang w:eastAsia="ru-RU"/>
        </w:rPr>
        <w:t xml:space="preserve"> 12</w:t>
      </w:r>
    </w:p>
    <w:p w:rsidR="0066775B" w:rsidRPr="0066775B" w:rsidRDefault="0066775B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2380"/>
        <w:gridCol w:w="2380"/>
        <w:gridCol w:w="2240"/>
      </w:tblGrid>
      <w:tr w:rsidR="0066775B" w:rsidRPr="0066775B" w:rsidTr="00D9673C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Тип площадки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Расчетная единица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Площадь площадки на расчетную единицу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Минимальный размер площадки, кв. м</w:t>
            </w:r>
            <w:proofErr w:type="gramStart"/>
            <w:r w:rsidRPr="0066775B">
              <w:rPr>
                <w:sz w:val="28"/>
                <w:szCs w:val="28"/>
                <w:lang w:eastAsia="ru-RU"/>
              </w:rPr>
              <w:t>2</w:t>
            </w:r>
            <w:proofErr w:type="gramEnd"/>
          </w:p>
        </w:tc>
      </w:tr>
      <w:tr w:rsidR="0066775B" w:rsidRPr="0066775B" w:rsidTr="00D9673C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Для игр детей дошкольного и младшего школьного возраста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100 м</w:t>
            </w:r>
            <w:proofErr w:type="gramStart"/>
            <w:r w:rsidRPr="0066775B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66775B">
              <w:rPr>
                <w:sz w:val="28"/>
                <w:szCs w:val="28"/>
                <w:lang w:eastAsia="ru-RU"/>
              </w:rPr>
              <w:t xml:space="preserve"> площади квартир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66775B" w:rsidRPr="0066775B" w:rsidTr="00D9673C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Для отдыха взрослого населения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100 м</w:t>
            </w:r>
            <w:proofErr w:type="gramStart"/>
            <w:r w:rsidRPr="0066775B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66775B">
              <w:rPr>
                <w:sz w:val="28"/>
                <w:szCs w:val="28"/>
                <w:lang w:eastAsia="ru-RU"/>
              </w:rPr>
              <w:t xml:space="preserve"> площади квартир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66775B" w:rsidRPr="0066775B" w:rsidTr="00D9673C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Для занятий физкультурой и спортом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100 м</w:t>
            </w:r>
            <w:proofErr w:type="gramStart"/>
            <w:r w:rsidRPr="0066775B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66775B">
              <w:rPr>
                <w:sz w:val="28"/>
                <w:szCs w:val="28"/>
                <w:lang w:eastAsia="ru-RU"/>
              </w:rPr>
              <w:t xml:space="preserve"> площади квартир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40</w:t>
            </w:r>
          </w:p>
        </w:tc>
      </w:tr>
      <w:tr w:rsidR="0066775B" w:rsidRPr="0066775B" w:rsidTr="00D9673C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Озелененные территории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Площадь участка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Согласно предельным параметрам вида разрешенного использования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75B" w:rsidRPr="0066775B" w:rsidRDefault="0066775B" w:rsidP="0066775B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66775B">
              <w:rPr>
                <w:sz w:val="28"/>
                <w:szCs w:val="28"/>
                <w:lang w:eastAsia="ru-RU"/>
              </w:rPr>
              <w:t>Согласно предельным параметрам вида разрешенного использования</w:t>
            </w:r>
          </w:p>
        </w:tc>
      </w:tr>
    </w:tbl>
    <w:p w:rsidR="00D9673C" w:rsidRDefault="00D9673C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bCs/>
          <w:sz w:val="28"/>
          <w:szCs w:val="28"/>
          <w:lang w:eastAsia="ru-RU"/>
        </w:rPr>
      </w:pPr>
    </w:p>
    <w:p w:rsidR="00D9673C" w:rsidRPr="00D9673C" w:rsidRDefault="005037C4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D9673C" w:rsidRPr="00D9673C">
        <w:rPr>
          <w:bCs/>
          <w:sz w:val="28"/>
          <w:szCs w:val="28"/>
          <w:lang w:eastAsia="ru-RU"/>
        </w:rPr>
        <w:t>Примечания:</w:t>
      </w:r>
    </w:p>
    <w:p w:rsidR="00D9673C" w:rsidRPr="00D9673C" w:rsidRDefault="00D9673C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D9673C" w:rsidRPr="00D9673C" w:rsidRDefault="005037C4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9673C" w:rsidRPr="00D9673C">
        <w:rPr>
          <w:sz w:val="28"/>
          <w:szCs w:val="28"/>
          <w:lang w:eastAsia="ru-RU"/>
        </w:rPr>
        <w:t>1) Устройство площадок для игр детей дошкольного и младшего школьного возраста не допускается на крышах зданий, строений, сооружений выше двух надземных этажей и выше 10 метров от средней планировочной отметки земли проектируемого объекта капитального строительства;</w:t>
      </w:r>
    </w:p>
    <w:p w:rsidR="00D9673C" w:rsidRPr="00D9673C" w:rsidRDefault="005037C4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9673C" w:rsidRPr="00D9673C">
        <w:rPr>
          <w:sz w:val="28"/>
          <w:szCs w:val="28"/>
          <w:lang w:eastAsia="ru-RU"/>
        </w:rPr>
        <w:t>2) Устройство площадок для занятий физкультурой не допускается на крышах зданий, строений, сооружений выше пяти надземных этажей и выше 21 метра от средней планировочной отметки земли проектируемого объекта капитального строительства.</w:t>
      </w:r>
    </w:p>
    <w:p w:rsidR="00D9673C" w:rsidRPr="00D9673C" w:rsidRDefault="005037C4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9673C" w:rsidRPr="00D9673C">
        <w:rPr>
          <w:sz w:val="28"/>
          <w:szCs w:val="28"/>
          <w:lang w:eastAsia="ru-RU"/>
        </w:rPr>
        <w:t>3) Площадки для занятий физкультурой и спортом, размещаемые на крышах зданий, строений, сооружений выше двух надземных этажей и выше</w:t>
      </w:r>
      <w:r w:rsidR="00D9673C">
        <w:rPr>
          <w:sz w:val="28"/>
          <w:szCs w:val="28"/>
          <w:lang w:eastAsia="ru-RU"/>
        </w:rPr>
        <w:t xml:space="preserve"> </w:t>
      </w:r>
      <w:r w:rsidR="00D9673C" w:rsidRPr="00D9673C">
        <w:rPr>
          <w:sz w:val="28"/>
          <w:szCs w:val="28"/>
          <w:lang w:eastAsia="ru-RU"/>
        </w:rPr>
        <w:t>10 метров от средней планировочной отметки земли проектируемого объекта капитального строительства, должны быть оборудованы сплошным сетчатым ограждением сверху и по периметру выстой не менее 4 метров;</w:t>
      </w:r>
    </w:p>
    <w:p w:rsidR="00D9673C" w:rsidRPr="00D9673C" w:rsidRDefault="005037C4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D9673C" w:rsidRPr="00D9673C">
        <w:rPr>
          <w:sz w:val="28"/>
          <w:szCs w:val="28"/>
          <w:lang w:eastAsia="ru-RU"/>
        </w:rPr>
        <w:t xml:space="preserve">4) При комплексном развитии территории допускается сокращение площадок для занятий физкультурой в случае устройства плоскостных спортивных сооружений (спортивных площадок) общего пользования площадью не </w:t>
      </w:r>
      <w:proofErr w:type="gramStart"/>
      <w:r w:rsidR="00D9673C" w:rsidRPr="00D9673C">
        <w:rPr>
          <w:sz w:val="28"/>
          <w:szCs w:val="28"/>
          <w:lang w:eastAsia="ru-RU"/>
        </w:rPr>
        <w:t>менее расчетной</w:t>
      </w:r>
      <w:proofErr w:type="gramEnd"/>
      <w:r w:rsidR="00D9673C" w:rsidRPr="00D9673C">
        <w:rPr>
          <w:sz w:val="28"/>
          <w:szCs w:val="28"/>
          <w:lang w:eastAsia="ru-RU"/>
        </w:rPr>
        <w:t xml:space="preserve"> площади таких площадок.</w:t>
      </w:r>
    </w:p>
    <w:p w:rsidR="00D9673C" w:rsidRDefault="005037C4" w:rsidP="00D9673C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9673C" w:rsidRPr="00D9673C">
        <w:rPr>
          <w:sz w:val="28"/>
          <w:szCs w:val="28"/>
          <w:lang w:eastAsia="ru-RU"/>
        </w:rPr>
        <w:t>5) Не допускается сокращать расчетную площадь площадок для игр детей и для занятия физкультурой за счет физкультурно-оздоровительных комплексов, а также спортивных зон общеобразовательных школ, институ</w:t>
      </w:r>
      <w:r w:rsidR="00D9673C">
        <w:rPr>
          <w:sz w:val="28"/>
          <w:szCs w:val="28"/>
          <w:lang w:eastAsia="ru-RU"/>
        </w:rPr>
        <w:t>тов и прочих учебных заведений</w:t>
      </w:r>
      <w:proofErr w:type="gramStart"/>
      <w:r w:rsidR="00D9673C">
        <w:rPr>
          <w:sz w:val="28"/>
          <w:szCs w:val="28"/>
          <w:lang w:eastAsia="ru-RU"/>
        </w:rPr>
        <w:t>.»</w:t>
      </w:r>
      <w:r w:rsidR="00D9673C" w:rsidRPr="00D9673C">
        <w:rPr>
          <w:sz w:val="28"/>
          <w:szCs w:val="28"/>
          <w:lang w:eastAsia="ru-RU"/>
        </w:rPr>
        <w:t>;</w:t>
      </w:r>
      <w:proofErr w:type="gramEnd"/>
    </w:p>
    <w:p w:rsidR="0066775B" w:rsidRDefault="00D661D0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CA5E32">
        <w:rPr>
          <w:sz w:val="28"/>
          <w:szCs w:val="28"/>
          <w:lang w:eastAsia="ru-RU"/>
        </w:rPr>
        <w:t>2) в разделе 3.</w:t>
      </w:r>
      <w:r w:rsidR="00CA5E32" w:rsidRPr="00CA5E32">
        <w:rPr>
          <w:rFonts w:ascii="Arial CYR" w:eastAsia="Calibri" w:hAnsi="Arial CYR" w:cs="Arial CYR"/>
          <w:szCs w:val="28"/>
          <w:lang w:eastAsia="en-US"/>
        </w:rPr>
        <w:t xml:space="preserve"> </w:t>
      </w:r>
      <w:r w:rsidR="00CA5E32" w:rsidRPr="00CA5E32">
        <w:rPr>
          <w:sz w:val="28"/>
          <w:szCs w:val="28"/>
          <w:lang w:eastAsia="ru-RU"/>
        </w:rPr>
        <w:t>Общественно-деловые зоны. Расчетные показатели в сфере социального и культурно-бытового обеспечения</w:t>
      </w:r>
      <w:r w:rsidR="00CA5E32">
        <w:rPr>
          <w:sz w:val="28"/>
          <w:szCs w:val="28"/>
          <w:lang w:eastAsia="ru-RU"/>
        </w:rPr>
        <w:t>:</w:t>
      </w:r>
    </w:p>
    <w:p w:rsidR="00D661D0" w:rsidRDefault="00D661D0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 подразделе 3.1</w:t>
      </w:r>
      <w:r w:rsidR="00967020">
        <w:rPr>
          <w:sz w:val="28"/>
          <w:szCs w:val="28"/>
          <w:lang w:eastAsia="ru-RU"/>
        </w:rPr>
        <w:t>. Общие требования</w:t>
      </w:r>
      <w:r>
        <w:rPr>
          <w:sz w:val="28"/>
          <w:szCs w:val="28"/>
          <w:lang w:eastAsia="ru-RU"/>
        </w:rPr>
        <w:t>:</w:t>
      </w:r>
    </w:p>
    <w:p w:rsidR="00CA5E32" w:rsidRDefault="005037C4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955B8">
        <w:rPr>
          <w:sz w:val="28"/>
          <w:szCs w:val="28"/>
          <w:lang w:eastAsia="ru-RU"/>
        </w:rPr>
        <w:t xml:space="preserve">а) </w:t>
      </w:r>
      <w:r w:rsidR="00CA5E32">
        <w:rPr>
          <w:sz w:val="28"/>
          <w:szCs w:val="28"/>
          <w:lang w:eastAsia="ru-RU"/>
        </w:rPr>
        <w:t>пункт 3.1.15 исключить;</w:t>
      </w:r>
    </w:p>
    <w:p w:rsidR="00967020" w:rsidRPr="0066775B" w:rsidRDefault="000955B8" w:rsidP="0066775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67020">
        <w:rPr>
          <w:sz w:val="28"/>
          <w:szCs w:val="28"/>
          <w:lang w:eastAsia="ru-RU"/>
        </w:rPr>
        <w:t xml:space="preserve">в подразделе 3.2. </w:t>
      </w:r>
      <w:r w:rsidR="00967020" w:rsidRPr="00967020">
        <w:rPr>
          <w:sz w:val="28"/>
          <w:szCs w:val="28"/>
          <w:lang w:eastAsia="ru-RU"/>
        </w:rPr>
        <w:t>Нормативы обеспеченности объектами дошкольного, начального, общего и среднего образования</w:t>
      </w:r>
      <w:r w:rsidR="00967020">
        <w:rPr>
          <w:sz w:val="28"/>
          <w:szCs w:val="28"/>
          <w:lang w:eastAsia="ru-RU"/>
        </w:rPr>
        <w:t>:</w:t>
      </w:r>
    </w:p>
    <w:p w:rsidR="00F97609" w:rsidRPr="00F97609" w:rsidRDefault="000955B8" w:rsidP="005037C4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а) </w:t>
      </w:r>
      <w:r w:rsidR="00F97609">
        <w:rPr>
          <w:rFonts w:eastAsia="Calibri"/>
          <w:sz w:val="28"/>
          <w:szCs w:val="28"/>
        </w:rPr>
        <w:t>пункты 1, 2 таблицы 20 изложить в следующей редакции:</w:t>
      </w:r>
    </w:p>
    <w:p w:rsidR="00FE675D" w:rsidRDefault="005037C4" w:rsidP="00351B2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F97609">
        <w:rPr>
          <w:sz w:val="28"/>
          <w:szCs w:val="28"/>
          <w:lang w:eastAsia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4"/>
        <w:gridCol w:w="1134"/>
        <w:gridCol w:w="1984"/>
        <w:gridCol w:w="1276"/>
        <w:gridCol w:w="2410"/>
      </w:tblGrid>
      <w:tr w:rsidR="00DE71E3" w:rsidRPr="00F97609" w:rsidTr="00DE71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«Дошкольные образовательные организации,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по расчету**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609" w:rsidRPr="001B73B8" w:rsidRDefault="00F97609" w:rsidP="00DE71E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Радиус обслуживания следует принимать в соответствии с таблицей 5.1 </w:t>
            </w:r>
            <w:r w:rsidR="00DE71E3"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нормативов градостроительного проектирования Краснодарского края»</w:t>
            </w: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;</w:t>
            </w:r>
          </w:p>
        </w:tc>
      </w:tr>
      <w:tr w:rsidR="00DE71E3" w:rsidRPr="00F97609" w:rsidTr="00DE71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DE71E3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«</w:t>
            </w:r>
            <w:r w:rsidR="00F97609"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Общеобразовательные организации: школы, лицеи, гимназии, кадетские училища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по расчету**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609" w:rsidRPr="001B73B8" w:rsidRDefault="00F97609" w:rsidP="00F9760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Радиус обслуживания следует принимать в соответствии с таблицей 5.1 нормативов</w:t>
            </w:r>
            <w:r w:rsidR="00DE71E3"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 градостроительного проектирования Краснодарского края</w:t>
            </w: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. Пути подходов учащихся к общеобразовательным школам с начальными классами не должны пересекать проезжую часть </w:t>
            </w:r>
            <w:r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lastRenderedPageBreak/>
              <w:t>магистральных ули</w:t>
            </w:r>
            <w:r w:rsidR="00DE71E3" w:rsidRPr="001B73B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ц в одном уровне»</w:t>
            </w:r>
          </w:p>
        </w:tc>
      </w:tr>
    </w:tbl>
    <w:p w:rsidR="00FE675D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.»;</w:t>
      </w:r>
    </w:p>
    <w:p w:rsidR="00DE71E3" w:rsidRDefault="005037C4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955B8">
        <w:rPr>
          <w:sz w:val="28"/>
          <w:szCs w:val="28"/>
          <w:lang w:eastAsia="ru-RU"/>
        </w:rPr>
        <w:t xml:space="preserve">б) </w:t>
      </w:r>
      <w:r w:rsidR="00DE71E3">
        <w:rPr>
          <w:sz w:val="28"/>
          <w:szCs w:val="28"/>
          <w:lang w:eastAsia="ru-RU"/>
        </w:rPr>
        <w:t>таблицу 20 дополнить примечанием следующего содержания:</w:t>
      </w:r>
    </w:p>
    <w:p w:rsidR="00DE71E3" w:rsidRPr="00DE71E3" w:rsidRDefault="005037C4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E71E3">
        <w:rPr>
          <w:sz w:val="28"/>
          <w:szCs w:val="28"/>
          <w:lang w:eastAsia="ru-RU"/>
        </w:rPr>
        <w:t>«**</w:t>
      </w:r>
      <w:r w:rsidR="00DE71E3" w:rsidRPr="00DE71E3">
        <w:rPr>
          <w:sz w:val="28"/>
          <w:szCs w:val="28"/>
          <w:lang w:eastAsia="ru-RU"/>
        </w:rPr>
        <w:t>Расчетное количество мест в объектах дошкольного и среднего школьного образования определяется по следующим формулам:</w:t>
      </w: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DE71E3" w:rsidRPr="00DE71E3" w:rsidRDefault="00635B18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1E3" w:rsidRPr="00DE71E3">
        <w:rPr>
          <w:sz w:val="28"/>
          <w:szCs w:val="28"/>
          <w:lang w:eastAsia="ru-RU"/>
        </w:rPr>
        <w:t>,</w:t>
      </w: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 w:rsidRPr="00DE71E3">
        <w:rPr>
          <w:sz w:val="28"/>
          <w:szCs w:val="28"/>
          <w:lang w:eastAsia="ru-RU"/>
        </w:rPr>
        <w:t>К7-К17 - количество детей одного возраста, где 7-17 (</w:t>
      </w:r>
      <w:proofErr w:type="spellStart"/>
      <w:r w:rsidRPr="00DE71E3">
        <w:rPr>
          <w:sz w:val="28"/>
          <w:szCs w:val="28"/>
          <w:lang w:eastAsia="ru-RU"/>
        </w:rPr>
        <w:t>Кп</w:t>
      </w:r>
      <w:proofErr w:type="spellEnd"/>
      <w:r w:rsidRPr="00DE71E3">
        <w:rPr>
          <w:sz w:val="28"/>
          <w:szCs w:val="28"/>
          <w:lang w:eastAsia="ru-RU"/>
        </w:rPr>
        <w:t>) возраст от 7 до 17 лет</w:t>
      </w: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 w:rsidRPr="00DE71E3">
        <w:rPr>
          <w:sz w:val="28"/>
          <w:szCs w:val="28"/>
          <w:lang w:eastAsia="ru-RU"/>
        </w:rPr>
        <w:t>N - общее количество населения</w:t>
      </w:r>
    </w:p>
    <w:p w:rsidR="00DE71E3" w:rsidRPr="00DE71E3" w:rsidRDefault="00635B18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1E3" w:rsidRPr="00DE71E3">
        <w:rPr>
          <w:sz w:val="28"/>
          <w:szCs w:val="28"/>
          <w:lang w:eastAsia="ru-RU"/>
        </w:rPr>
        <w:t xml:space="preserve"> - расчетное количество мест в объектах среднего школьного образования, мест на 1 тыс. чел.</w:t>
      </w: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DE71E3" w:rsidRPr="00DE71E3" w:rsidRDefault="00635B18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600575" cy="6286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1E3" w:rsidRPr="00DE71E3">
        <w:rPr>
          <w:sz w:val="28"/>
          <w:szCs w:val="28"/>
          <w:lang w:eastAsia="ru-RU"/>
        </w:rPr>
        <w:t>,</w:t>
      </w: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 w:rsidRPr="00DE71E3">
        <w:rPr>
          <w:sz w:val="28"/>
          <w:szCs w:val="28"/>
          <w:lang w:eastAsia="ru-RU"/>
        </w:rPr>
        <w:t>К0-К6 - количество детей одного возраста, где 0-6 (</w:t>
      </w:r>
      <w:proofErr w:type="spellStart"/>
      <w:r w:rsidRPr="00DE71E3">
        <w:rPr>
          <w:sz w:val="28"/>
          <w:szCs w:val="28"/>
          <w:lang w:eastAsia="ru-RU"/>
        </w:rPr>
        <w:t>Кп</w:t>
      </w:r>
      <w:proofErr w:type="spellEnd"/>
      <w:r w:rsidRPr="00DE71E3">
        <w:rPr>
          <w:sz w:val="28"/>
          <w:szCs w:val="28"/>
          <w:lang w:eastAsia="ru-RU"/>
        </w:rPr>
        <w:t>) возраст от 2 мес. до 6 лет</w:t>
      </w:r>
    </w:p>
    <w:p w:rsidR="00DE71E3" w:rsidRPr="00DE71E3" w:rsidRDefault="00DE71E3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 w:rsidRPr="00DE71E3">
        <w:rPr>
          <w:sz w:val="28"/>
          <w:szCs w:val="28"/>
          <w:lang w:eastAsia="ru-RU"/>
        </w:rPr>
        <w:t>N - общее количество населения</w:t>
      </w:r>
    </w:p>
    <w:p w:rsidR="00DE71E3" w:rsidRPr="00DE71E3" w:rsidRDefault="00635B18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8625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1E3" w:rsidRPr="00DE71E3">
        <w:rPr>
          <w:sz w:val="28"/>
          <w:szCs w:val="28"/>
          <w:lang w:eastAsia="ru-RU"/>
        </w:rPr>
        <w:t xml:space="preserve"> - расчетное количество мест в объектах дошкольного образования, мест на 1 тыс. чел.</w:t>
      </w:r>
    </w:p>
    <w:p w:rsidR="00DE71E3" w:rsidRPr="00DE71E3" w:rsidRDefault="002A696F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E71E3" w:rsidRPr="00DE71E3">
        <w:rPr>
          <w:sz w:val="28"/>
          <w:szCs w:val="28"/>
          <w:lang w:eastAsia="ru-RU"/>
        </w:rPr>
        <w:t>Показатели рассчитываются, опираясь на количественные данные (</w:t>
      </w:r>
      <w:proofErr w:type="spellStart"/>
      <w:r w:rsidR="00DE71E3" w:rsidRPr="00DE71E3">
        <w:rPr>
          <w:sz w:val="28"/>
          <w:szCs w:val="28"/>
          <w:lang w:eastAsia="ru-RU"/>
        </w:rPr>
        <w:t>Кп</w:t>
      </w:r>
      <w:proofErr w:type="spellEnd"/>
      <w:r w:rsidR="00DE71E3" w:rsidRPr="00DE71E3">
        <w:rPr>
          <w:sz w:val="28"/>
          <w:szCs w:val="28"/>
          <w:lang w:eastAsia="ru-RU"/>
        </w:rPr>
        <w:t>) возрастно-полового состава населения Краснодарского края управления Федеральной службы государственной статистики по Краснодарскому краю и Республике Адыгея (https://krsdstat.gks.ru/population_kk), на год, предшествующий расчетному.</w:t>
      </w:r>
    </w:p>
    <w:p w:rsidR="00DE71E3" w:rsidRDefault="002A696F" w:rsidP="00DE71E3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E71E3" w:rsidRPr="00DE71E3">
        <w:rPr>
          <w:sz w:val="28"/>
          <w:szCs w:val="28"/>
          <w:lang w:eastAsia="ru-RU"/>
        </w:rPr>
        <w:t>В случае отсутствия расчетных показателей в местных нормативах градостроительного проектирования, показатели могут быть рассчитаны в рамках подготовки докумен</w:t>
      </w:r>
      <w:r w:rsidR="00B57EA1">
        <w:rPr>
          <w:sz w:val="28"/>
          <w:szCs w:val="28"/>
          <w:lang w:eastAsia="ru-RU"/>
        </w:rPr>
        <w:t>тации по планировке территории</w:t>
      </w:r>
      <w:proofErr w:type="gramStart"/>
      <w:r w:rsidR="00B57EA1">
        <w:rPr>
          <w:sz w:val="28"/>
          <w:szCs w:val="28"/>
          <w:lang w:eastAsia="ru-RU"/>
        </w:rPr>
        <w:t>.»</w:t>
      </w:r>
      <w:r w:rsidR="00DE71E3" w:rsidRPr="00DE71E3">
        <w:rPr>
          <w:sz w:val="28"/>
          <w:szCs w:val="28"/>
          <w:lang w:eastAsia="ru-RU"/>
        </w:rPr>
        <w:t>;</w:t>
      </w:r>
      <w:proofErr w:type="gramEnd"/>
    </w:p>
    <w:p w:rsidR="00812AEE" w:rsidRDefault="00F27513" w:rsidP="00DE1BF5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812AEE">
        <w:rPr>
          <w:sz w:val="28"/>
          <w:szCs w:val="28"/>
          <w:lang w:eastAsia="ru-RU"/>
        </w:rPr>
        <w:t>в) пункт 3.2.3 изложить в следующей редакции:</w:t>
      </w:r>
    </w:p>
    <w:p w:rsidR="00812AEE" w:rsidRPr="00812AEE" w:rsidRDefault="00812AEE" w:rsidP="00812AE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«</w:t>
      </w:r>
      <w:r w:rsidR="001C4B14">
        <w:rPr>
          <w:sz w:val="28"/>
          <w:szCs w:val="28"/>
          <w:lang w:eastAsia="ru-RU"/>
        </w:rPr>
        <w:t xml:space="preserve">3.2.3. </w:t>
      </w:r>
      <w:r>
        <w:rPr>
          <w:sz w:val="28"/>
          <w:szCs w:val="28"/>
          <w:lang w:eastAsia="ru-RU"/>
        </w:rPr>
        <w:t>При размещении ДОУ</w:t>
      </w:r>
      <w:r w:rsidRPr="00812AEE">
        <w:rPr>
          <w:sz w:val="28"/>
          <w:szCs w:val="28"/>
          <w:lang w:eastAsia="ru-RU"/>
        </w:rPr>
        <w:t xml:space="preserve"> следует учитывать нормативную обеспеченность и нормативный радиус их пешеходной доступности в соответствии с таблицей 20.</w:t>
      </w:r>
      <w:r>
        <w:rPr>
          <w:sz w:val="28"/>
          <w:szCs w:val="28"/>
          <w:lang w:eastAsia="ru-RU"/>
        </w:rPr>
        <w:t>»;</w:t>
      </w:r>
    </w:p>
    <w:p w:rsidR="00F27513" w:rsidRDefault="00812AEE" w:rsidP="00DE1BF5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г</w:t>
      </w:r>
      <w:r w:rsidR="00F27513">
        <w:rPr>
          <w:sz w:val="28"/>
          <w:szCs w:val="28"/>
          <w:lang w:eastAsia="ru-RU"/>
        </w:rPr>
        <w:t xml:space="preserve">) пункты 3.2.6, </w:t>
      </w:r>
      <w:r w:rsidR="001C4B14">
        <w:rPr>
          <w:sz w:val="28"/>
          <w:szCs w:val="28"/>
          <w:lang w:eastAsia="ru-RU"/>
        </w:rPr>
        <w:t>3.2.8</w:t>
      </w:r>
      <w:r w:rsidR="00EC1FF2">
        <w:rPr>
          <w:sz w:val="28"/>
          <w:szCs w:val="28"/>
          <w:lang w:eastAsia="ru-RU"/>
        </w:rPr>
        <w:t xml:space="preserve"> исключить</w:t>
      </w:r>
      <w:r w:rsidR="00F27513">
        <w:rPr>
          <w:sz w:val="28"/>
          <w:szCs w:val="28"/>
          <w:lang w:eastAsia="ru-RU"/>
        </w:rPr>
        <w:t>;</w:t>
      </w:r>
    </w:p>
    <w:p w:rsidR="001C4B14" w:rsidRDefault="001C4B14" w:rsidP="00DE1BF5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д) пункт 3.2.9 изложить в следующей редакции:</w:t>
      </w:r>
    </w:p>
    <w:p w:rsidR="001C4B14" w:rsidRDefault="001C4B14" w:rsidP="00DE1BF5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«3.2.9. </w:t>
      </w:r>
      <w:r w:rsidRPr="001C4B14">
        <w:rPr>
          <w:sz w:val="28"/>
          <w:szCs w:val="28"/>
          <w:lang w:eastAsia="ru-RU"/>
        </w:rPr>
        <w:t>Здания общеобразовательных организаций следует размещать в соответствии с требованиями СП 2.4.</w:t>
      </w:r>
      <w:r>
        <w:rPr>
          <w:sz w:val="28"/>
          <w:szCs w:val="28"/>
          <w:lang w:eastAsia="ru-RU"/>
        </w:rPr>
        <w:t>3648-20 и СП 251.1325800.2016.»;</w:t>
      </w:r>
    </w:p>
    <w:p w:rsidR="001C4B14" w:rsidRDefault="001C4B14" w:rsidP="00DE1BF5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е) пункт 3.2.10 изложить в следующей редакции:</w:t>
      </w:r>
    </w:p>
    <w:p w:rsidR="001C4B14" w:rsidRDefault="001C4B14" w:rsidP="00DE1BF5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«3.2.10. </w:t>
      </w:r>
      <w:r w:rsidRPr="001C4B14">
        <w:rPr>
          <w:sz w:val="28"/>
          <w:szCs w:val="28"/>
          <w:lang w:eastAsia="ru-RU"/>
        </w:rPr>
        <w:t>Учреждения начального профессионального образования - профессионально-технические училища (далее - учреждения НПО) следует размещать в соответствии с требованиями СП 279.1325800.2016.</w:t>
      </w:r>
      <w:r>
        <w:rPr>
          <w:sz w:val="28"/>
          <w:szCs w:val="28"/>
          <w:lang w:eastAsia="ru-RU"/>
        </w:rPr>
        <w:t>»;</w:t>
      </w:r>
    </w:p>
    <w:p w:rsidR="00CA5E32" w:rsidRDefault="002A696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CA5E32">
        <w:rPr>
          <w:sz w:val="28"/>
          <w:szCs w:val="28"/>
          <w:lang w:eastAsia="ru-RU"/>
        </w:rPr>
        <w:t>3</w:t>
      </w:r>
      <w:r w:rsidR="00B57EA1">
        <w:rPr>
          <w:sz w:val="28"/>
          <w:szCs w:val="28"/>
          <w:lang w:eastAsia="ru-RU"/>
        </w:rPr>
        <w:t>)</w:t>
      </w:r>
      <w:r w:rsidR="00CA5E32">
        <w:rPr>
          <w:sz w:val="28"/>
          <w:szCs w:val="28"/>
          <w:lang w:eastAsia="ru-RU"/>
        </w:rPr>
        <w:t xml:space="preserve"> в разделе 4. </w:t>
      </w:r>
      <w:r w:rsidR="00CA5E32" w:rsidRPr="00CA5E32">
        <w:rPr>
          <w:sz w:val="28"/>
          <w:szCs w:val="28"/>
          <w:lang w:eastAsia="ru-RU"/>
        </w:rPr>
        <w:t>Зоны рекреационного назначения. Расчетные показатели в сфере обеспечения объектами рекреационного назначения</w:t>
      </w:r>
      <w:r w:rsidR="00CA5E32">
        <w:rPr>
          <w:sz w:val="28"/>
          <w:szCs w:val="28"/>
          <w:lang w:eastAsia="ru-RU"/>
        </w:rPr>
        <w:t>:</w:t>
      </w:r>
    </w:p>
    <w:p w:rsid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подразделе 4.1. </w:t>
      </w:r>
      <w:r w:rsidRPr="001C4B14">
        <w:rPr>
          <w:sz w:val="28"/>
          <w:szCs w:val="28"/>
          <w:lang w:eastAsia="ru-RU"/>
        </w:rPr>
        <w:t>Общие требования</w:t>
      </w:r>
      <w:r>
        <w:rPr>
          <w:sz w:val="28"/>
          <w:szCs w:val="28"/>
          <w:lang w:eastAsia="ru-RU"/>
        </w:rPr>
        <w:t>:</w:t>
      </w:r>
    </w:p>
    <w:p w:rsid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пункт 4.1.4 изложить в следующей редакции:</w:t>
      </w:r>
    </w:p>
    <w:p w:rsidR="001C4B14" w:rsidRP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«4.1.4. </w:t>
      </w:r>
      <w:r w:rsidRPr="001C4B14">
        <w:rPr>
          <w:sz w:val="28"/>
          <w:szCs w:val="28"/>
          <w:lang w:eastAsia="ru-RU"/>
        </w:rPr>
        <w:t>В поселениях необходимо предусматривать непрерывную систему озелененных территорий и других открытых пространств.</w:t>
      </w:r>
    </w:p>
    <w:p w:rsidR="001C4B14" w:rsidRP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C4B14">
        <w:rPr>
          <w:sz w:val="28"/>
          <w:szCs w:val="28"/>
          <w:lang w:eastAsia="ru-RU"/>
        </w:rPr>
        <w:t>На озелененных территориях нормируются:</w:t>
      </w:r>
    </w:p>
    <w:p w:rsidR="001C4B14" w:rsidRP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C4B14">
        <w:rPr>
          <w:sz w:val="28"/>
          <w:szCs w:val="28"/>
          <w:lang w:eastAsia="ru-RU"/>
        </w:rPr>
        <w:t>соотношение территорий, занятых зелеными насаждениями, элементами благоустройства, сооружениями и застройкой;</w:t>
      </w:r>
    </w:p>
    <w:p w:rsidR="001C4B14" w:rsidRP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C4B14">
        <w:rPr>
          <w:sz w:val="28"/>
          <w:szCs w:val="28"/>
          <w:lang w:eastAsia="ru-RU"/>
        </w:rPr>
        <w:t>габариты допускаемой застройки и ее назначение.</w:t>
      </w:r>
    </w:p>
    <w:p w:rsidR="001C4B14" w:rsidRDefault="001C4B14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C4B14">
        <w:rPr>
          <w:sz w:val="28"/>
          <w:szCs w:val="28"/>
          <w:lang w:eastAsia="ru-RU"/>
        </w:rPr>
        <w:t>Допустимые показатели баланса объектов в границах озелененных территорий общего пользования жилых районов:</w:t>
      </w:r>
    </w:p>
    <w:p w:rsidR="00252B10" w:rsidRDefault="00252B10" w:rsidP="001C4B14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4900"/>
      </w:tblGrid>
      <w:tr w:rsidR="00252B10" w:rsidRPr="00252B10" w:rsidTr="00EC1FF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Значение показателя, %</w:t>
            </w:r>
          </w:p>
        </w:tc>
      </w:tr>
      <w:tr w:rsidR="00252B10" w:rsidRPr="00252B10" w:rsidTr="00EC1FF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Зеленые насаждения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не менее 70</w:t>
            </w:r>
          </w:p>
        </w:tc>
      </w:tr>
      <w:tr w:rsidR="00252B10" w:rsidRPr="00252B10" w:rsidTr="00EC1FF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Аллеи, пешеходные дорожки, велодорожки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не более 10</w:t>
            </w:r>
          </w:p>
        </w:tc>
      </w:tr>
      <w:tr w:rsidR="00252B10" w:rsidRPr="00252B10" w:rsidTr="00EC1FF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Площадки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не более 12</w:t>
            </w:r>
          </w:p>
        </w:tc>
      </w:tr>
      <w:tr w:rsidR="00252B10" w:rsidRPr="00252B10" w:rsidTr="00EC1FF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Сооружения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B10" w:rsidRPr="00252B10" w:rsidRDefault="00252B10" w:rsidP="00252B10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52B10">
              <w:rPr>
                <w:sz w:val="28"/>
                <w:szCs w:val="28"/>
                <w:lang w:eastAsia="ru-RU"/>
              </w:rPr>
              <w:t>не более 8</w:t>
            </w:r>
          </w:p>
        </w:tc>
      </w:tr>
    </w:tbl>
    <w:p w:rsidR="00252B10" w:rsidRDefault="00252B10" w:rsidP="00252B10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»;</w:t>
      </w:r>
    </w:p>
    <w:p w:rsidR="00D661D0" w:rsidRDefault="00D661D0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 подразделе 4.2</w:t>
      </w:r>
      <w:r w:rsidR="00967020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967020" w:rsidRPr="00967020">
        <w:rPr>
          <w:sz w:val="28"/>
          <w:szCs w:val="28"/>
          <w:lang w:eastAsia="ru-RU"/>
        </w:rPr>
        <w:t>Зона парков, скверов, бульваров, озеленения общего пользования</w:t>
      </w:r>
      <w:r w:rsidR="00967020">
        <w:rPr>
          <w:sz w:val="28"/>
          <w:szCs w:val="28"/>
          <w:lang w:eastAsia="ru-RU"/>
        </w:rPr>
        <w:t>:</w:t>
      </w:r>
    </w:p>
    <w:p w:rsidR="001E0CC1" w:rsidRDefault="002A696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955B8">
        <w:rPr>
          <w:sz w:val="28"/>
          <w:szCs w:val="28"/>
          <w:lang w:eastAsia="ru-RU"/>
        </w:rPr>
        <w:t xml:space="preserve">а) </w:t>
      </w:r>
      <w:r w:rsidR="00290C1F">
        <w:rPr>
          <w:sz w:val="28"/>
          <w:szCs w:val="28"/>
          <w:lang w:eastAsia="ru-RU"/>
        </w:rPr>
        <w:t>п</w:t>
      </w:r>
      <w:r w:rsidR="001E0CC1">
        <w:rPr>
          <w:sz w:val="28"/>
          <w:szCs w:val="28"/>
          <w:lang w:eastAsia="ru-RU"/>
        </w:rPr>
        <w:t>ункт 4.2.1 изложить в следующей редакции:</w:t>
      </w:r>
    </w:p>
    <w:p w:rsidR="001E0CC1" w:rsidRPr="001E0CC1" w:rsidRDefault="002A696F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E0CC1">
        <w:rPr>
          <w:sz w:val="28"/>
          <w:szCs w:val="28"/>
          <w:lang w:eastAsia="ru-RU"/>
        </w:rPr>
        <w:t xml:space="preserve">«4.2.1. </w:t>
      </w:r>
      <w:r w:rsidR="001E0CC1" w:rsidRPr="001E0CC1">
        <w:rPr>
          <w:sz w:val="28"/>
          <w:szCs w:val="28"/>
          <w:lang w:eastAsia="ru-RU"/>
        </w:rPr>
        <w:t>Площадь озелененных территорий общего пользования следует принимать в соответствии с таблицей 28.1.</w:t>
      </w:r>
    </w:p>
    <w:p w:rsidR="001E0CC1" w:rsidRPr="001E0CC1" w:rsidRDefault="002A696F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E0CC1" w:rsidRPr="001E0CC1">
        <w:rPr>
          <w:sz w:val="28"/>
          <w:szCs w:val="28"/>
          <w:lang w:eastAsia="ru-RU"/>
        </w:rPr>
        <w:t>Таблица 28.1</w:t>
      </w:r>
    </w:p>
    <w:p w:rsidR="001E0CC1" w:rsidRPr="001E0CC1" w:rsidRDefault="001E0CC1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2520"/>
        <w:gridCol w:w="2380"/>
        <w:gridCol w:w="2520"/>
      </w:tblGrid>
      <w:tr w:rsidR="001E0CC1" w:rsidRPr="001E0CC1" w:rsidTr="00F35BFC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Озелененная территория общего пользования</w:t>
            </w:r>
          </w:p>
        </w:tc>
        <w:tc>
          <w:tcPr>
            <w:tcW w:w="7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Площадь озелененных территорий (кв. м/чел.)</w:t>
            </w:r>
          </w:p>
        </w:tc>
      </w:tr>
      <w:tr w:rsidR="001E0CC1" w:rsidRPr="001E0CC1" w:rsidTr="00F35BFC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городских округов и городских поселений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сельских поселений</w:t>
            </w:r>
          </w:p>
        </w:tc>
      </w:tr>
      <w:tr w:rsidR="001E0CC1" w:rsidRPr="001E0CC1" w:rsidTr="00F35BFC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крупных и больших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средних и малых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E0CC1" w:rsidRPr="001E0CC1" w:rsidTr="00F35BFC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Общегородского значения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1E0CC1" w:rsidRPr="001E0CC1" w:rsidTr="00F35BFC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Жилых районов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CC1" w:rsidRPr="001E0CC1" w:rsidRDefault="001E0CC1" w:rsidP="00A7150A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  <w:lang w:eastAsia="ru-RU"/>
              </w:rPr>
            </w:pPr>
            <w:r w:rsidRPr="001E0CC1">
              <w:rPr>
                <w:sz w:val="28"/>
                <w:szCs w:val="28"/>
                <w:lang w:eastAsia="ru-RU"/>
              </w:rPr>
              <w:t>6</w:t>
            </w:r>
          </w:p>
        </w:tc>
      </w:tr>
    </w:tbl>
    <w:p w:rsidR="001E0CC1" w:rsidRDefault="001E0CC1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bCs/>
          <w:sz w:val="28"/>
          <w:szCs w:val="28"/>
          <w:lang w:eastAsia="ru-RU"/>
        </w:rPr>
      </w:pPr>
    </w:p>
    <w:p w:rsidR="001E0CC1" w:rsidRPr="001E0CC1" w:rsidRDefault="002A696F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1E0CC1" w:rsidRPr="001E0CC1">
        <w:rPr>
          <w:bCs/>
          <w:sz w:val="28"/>
          <w:szCs w:val="28"/>
          <w:lang w:eastAsia="ru-RU"/>
        </w:rPr>
        <w:t>Примечания:</w:t>
      </w:r>
    </w:p>
    <w:p w:rsidR="001E0CC1" w:rsidRPr="001E0CC1" w:rsidRDefault="002A696F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E0CC1" w:rsidRPr="001E0CC1">
        <w:rPr>
          <w:sz w:val="28"/>
          <w:szCs w:val="28"/>
          <w:lang w:eastAsia="ru-RU"/>
        </w:rPr>
        <w:t>1. Озелененные территории общего пользования жилых районов выделяются в границах территориальных зон жилой застройки (без учета участков общеобразовательных и дошкольных образовательных учреждений) и общественно-деловой застройки.</w:t>
      </w:r>
    </w:p>
    <w:p w:rsidR="001E0CC1" w:rsidRPr="001E0CC1" w:rsidRDefault="002A696F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E0CC1" w:rsidRPr="001E0CC1">
        <w:rPr>
          <w:sz w:val="28"/>
          <w:szCs w:val="28"/>
          <w:lang w:eastAsia="ru-RU"/>
        </w:rPr>
        <w:t xml:space="preserve">2. </w:t>
      </w:r>
      <w:proofErr w:type="gramStart"/>
      <w:r w:rsidR="001E0CC1" w:rsidRPr="001E0CC1">
        <w:rPr>
          <w:sz w:val="28"/>
          <w:szCs w:val="28"/>
          <w:lang w:eastAsia="ru-RU"/>
        </w:rPr>
        <w:t>При комплексном развитии территории допускается сокращение озелененных территорий общего пользования жилых районов, но не более чем на 50% при высадке деревьев (лиственный посадочный материал диаметром штамба от 4 см) на проектируемой территории, в том числе в границах территорий общего пользования, из расчета 1 дерево на 20 кв. м. Деревья, высаживаемые в рамках требований к озеленению земельных участков, в расчете сокращения</w:t>
      </w:r>
      <w:proofErr w:type="gramEnd"/>
      <w:r w:rsidR="001E0CC1" w:rsidRPr="001E0CC1">
        <w:rPr>
          <w:sz w:val="28"/>
          <w:szCs w:val="28"/>
          <w:lang w:eastAsia="ru-RU"/>
        </w:rPr>
        <w:t xml:space="preserve"> озелененных территорий общего пользования жилых районов не учитываются.</w:t>
      </w:r>
    </w:p>
    <w:p w:rsidR="001E0CC1" w:rsidRDefault="002A696F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1E0CC1" w:rsidRPr="001E0CC1">
        <w:rPr>
          <w:sz w:val="28"/>
          <w:szCs w:val="28"/>
          <w:lang w:eastAsia="ru-RU"/>
        </w:rPr>
        <w:t>Существующие массивы городских лесов следует преобразовывать в городские лесопарки и относить их дополнительно к указанным озелененным территориям общего пользования исходя из расчета не более 5 м</w:t>
      </w:r>
      <w:proofErr w:type="gramStart"/>
      <w:r w:rsidR="001E0CC1" w:rsidRPr="001E0CC1">
        <w:rPr>
          <w:sz w:val="28"/>
          <w:szCs w:val="28"/>
          <w:vertAlign w:val="superscript"/>
          <w:lang w:eastAsia="ru-RU"/>
        </w:rPr>
        <w:t>2</w:t>
      </w:r>
      <w:proofErr w:type="gramEnd"/>
      <w:r w:rsidR="001E0CC1" w:rsidRPr="001E0CC1">
        <w:rPr>
          <w:sz w:val="28"/>
          <w:szCs w:val="28"/>
          <w:lang w:eastAsia="ru-RU"/>
        </w:rPr>
        <w:t>/чел.</w:t>
      </w:r>
      <w:r w:rsidR="001E0CC1">
        <w:rPr>
          <w:sz w:val="28"/>
          <w:szCs w:val="28"/>
          <w:lang w:eastAsia="ru-RU"/>
        </w:rPr>
        <w:t>»;</w:t>
      </w:r>
    </w:p>
    <w:p w:rsidR="003B0FB8" w:rsidRPr="001E0CC1" w:rsidRDefault="003B0FB8" w:rsidP="001E0CC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б) в пункте 4.2.6 слова «(сквер, бульвар, сад)»</w:t>
      </w:r>
      <w:r w:rsidR="003B048A">
        <w:rPr>
          <w:sz w:val="28"/>
          <w:szCs w:val="28"/>
          <w:lang w:eastAsia="ru-RU"/>
        </w:rPr>
        <w:t xml:space="preserve"> заменить словами «</w:t>
      </w:r>
      <w:r w:rsidR="00EC1FF2">
        <w:rPr>
          <w:sz w:val="28"/>
          <w:szCs w:val="28"/>
          <w:lang w:eastAsia="ru-RU"/>
        </w:rPr>
        <w:t>(</w:t>
      </w:r>
      <w:r w:rsidR="003B048A">
        <w:rPr>
          <w:sz w:val="28"/>
          <w:szCs w:val="28"/>
          <w:lang w:eastAsia="ru-RU"/>
        </w:rPr>
        <w:t>жилых районов</w:t>
      </w:r>
      <w:r w:rsidR="00EC1FF2">
        <w:rPr>
          <w:sz w:val="28"/>
          <w:szCs w:val="28"/>
          <w:lang w:eastAsia="ru-RU"/>
        </w:rPr>
        <w:t>)</w:t>
      </w:r>
      <w:r w:rsidR="003B048A">
        <w:rPr>
          <w:sz w:val="28"/>
          <w:szCs w:val="28"/>
          <w:lang w:eastAsia="ru-RU"/>
        </w:rPr>
        <w:t>»;</w:t>
      </w:r>
    </w:p>
    <w:p w:rsidR="00967020" w:rsidRDefault="002A696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67020">
        <w:rPr>
          <w:sz w:val="28"/>
          <w:szCs w:val="28"/>
          <w:lang w:eastAsia="ru-RU"/>
        </w:rPr>
        <w:t xml:space="preserve">в подразделе 4.3. </w:t>
      </w:r>
      <w:r w:rsidR="00967020" w:rsidRPr="00967020">
        <w:rPr>
          <w:sz w:val="28"/>
          <w:szCs w:val="28"/>
          <w:lang w:eastAsia="ru-RU"/>
        </w:rPr>
        <w:t>Курортные учреждения и объекты отдыха</w:t>
      </w:r>
      <w:r w:rsidR="00967020">
        <w:rPr>
          <w:sz w:val="28"/>
          <w:szCs w:val="28"/>
          <w:lang w:eastAsia="ru-RU"/>
        </w:rPr>
        <w:t>:</w:t>
      </w:r>
    </w:p>
    <w:p w:rsidR="00AD4D89" w:rsidRDefault="00967020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955B8">
        <w:rPr>
          <w:sz w:val="28"/>
          <w:szCs w:val="28"/>
          <w:lang w:eastAsia="ru-RU"/>
        </w:rPr>
        <w:t xml:space="preserve">а) </w:t>
      </w:r>
      <w:r w:rsidR="00CA5E32">
        <w:rPr>
          <w:sz w:val="28"/>
          <w:szCs w:val="28"/>
          <w:lang w:eastAsia="ru-RU"/>
        </w:rPr>
        <w:t xml:space="preserve">пункт 4.3.1 исключить; </w:t>
      </w:r>
    </w:p>
    <w:p w:rsidR="001B73B8" w:rsidRDefault="002A696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AD4D89">
        <w:rPr>
          <w:sz w:val="28"/>
          <w:szCs w:val="28"/>
          <w:lang w:eastAsia="ru-RU"/>
        </w:rPr>
        <w:t>4) в разделе 5.</w:t>
      </w:r>
      <w:r w:rsidR="00B57EA1">
        <w:rPr>
          <w:sz w:val="28"/>
          <w:szCs w:val="28"/>
          <w:lang w:eastAsia="ru-RU"/>
        </w:rPr>
        <w:t xml:space="preserve"> </w:t>
      </w:r>
      <w:r w:rsidR="00AD4D89" w:rsidRPr="00AD4D89">
        <w:rPr>
          <w:sz w:val="28"/>
          <w:szCs w:val="28"/>
          <w:lang w:eastAsia="ru-RU"/>
        </w:rPr>
        <w:t>Расчетные показатели в сфере транспортно-дорожной, улично-дорожной сети и ее элементов, систем пассажирского общественного транспорта</w:t>
      </w:r>
      <w:r w:rsidR="00AD4D89">
        <w:rPr>
          <w:sz w:val="28"/>
          <w:szCs w:val="28"/>
          <w:lang w:eastAsia="ru-RU"/>
        </w:rPr>
        <w:t>:</w:t>
      </w:r>
    </w:p>
    <w:p w:rsidR="0063502F" w:rsidRDefault="0063502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в подразделе 5.2. </w:t>
      </w:r>
      <w:r w:rsidRPr="0063502F">
        <w:rPr>
          <w:sz w:val="28"/>
          <w:szCs w:val="28"/>
          <w:lang w:eastAsia="ru-RU"/>
        </w:rPr>
        <w:t>Улично-дорожная сеть населенных пунктов муниципального образования Кавказский район</w:t>
      </w:r>
      <w:r>
        <w:rPr>
          <w:sz w:val="28"/>
          <w:szCs w:val="28"/>
          <w:lang w:eastAsia="ru-RU"/>
        </w:rPr>
        <w:t>:</w:t>
      </w:r>
    </w:p>
    <w:p w:rsidR="00034D8F" w:rsidRDefault="00034D8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а) пункт 5.2.5 изложить в следующей редакции: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«5.2.5. </w:t>
      </w:r>
      <w:r w:rsidRPr="00034D8F">
        <w:rPr>
          <w:sz w:val="28"/>
          <w:szCs w:val="28"/>
          <w:lang w:eastAsia="ru-RU"/>
        </w:rPr>
        <w:t xml:space="preserve">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</w:t>
      </w:r>
      <w:proofErr w:type="spellStart"/>
      <w:r w:rsidRPr="00034D8F">
        <w:rPr>
          <w:sz w:val="28"/>
          <w:szCs w:val="28"/>
          <w:lang w:eastAsia="ru-RU"/>
        </w:rPr>
        <w:t>машино-место</w:t>
      </w:r>
      <w:proofErr w:type="spellEnd"/>
      <w:r w:rsidRPr="00034D8F">
        <w:rPr>
          <w:sz w:val="28"/>
          <w:szCs w:val="28"/>
          <w:lang w:eastAsia="ru-RU"/>
        </w:rPr>
        <w:t xml:space="preserve"> на 80 кв. м, площади квартир.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34D8F">
        <w:rPr>
          <w:sz w:val="28"/>
          <w:szCs w:val="28"/>
          <w:lang w:eastAsia="ru-RU"/>
        </w:rPr>
        <w:t xml:space="preserve">В границах земельного участка проектируемых жилых домов следует предусматривать открытые площадки (гостевые автостоянки) для парковки легковых автомобилей посетителей из расчёта одно </w:t>
      </w:r>
      <w:proofErr w:type="spellStart"/>
      <w:r w:rsidRPr="00034D8F">
        <w:rPr>
          <w:sz w:val="28"/>
          <w:szCs w:val="28"/>
          <w:lang w:eastAsia="ru-RU"/>
        </w:rPr>
        <w:t>машино-место</w:t>
      </w:r>
      <w:proofErr w:type="spellEnd"/>
      <w:r w:rsidRPr="00034D8F">
        <w:rPr>
          <w:sz w:val="28"/>
          <w:szCs w:val="28"/>
          <w:lang w:eastAsia="ru-RU"/>
        </w:rPr>
        <w:t xml:space="preserve"> (парковочное место) на 600 кв. м. площади квартир, удалённые от подъездов (входных групп) не более чем на 200 м.</w:t>
      </w:r>
      <w:r>
        <w:rPr>
          <w:sz w:val="28"/>
          <w:szCs w:val="28"/>
          <w:lang w:eastAsia="ru-RU"/>
        </w:rPr>
        <w:t>»;</w:t>
      </w:r>
    </w:p>
    <w:p w:rsidR="00317D23" w:rsidRDefault="00034D8F" w:rsidP="00317D23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</w:t>
      </w:r>
      <w:r w:rsidR="00317D23">
        <w:rPr>
          <w:sz w:val="28"/>
          <w:szCs w:val="28"/>
          <w:lang w:eastAsia="ru-RU"/>
        </w:rPr>
        <w:t>) пункт 5.2.9 изложить в следующей редакции:</w:t>
      </w:r>
    </w:p>
    <w:p w:rsidR="00317D23" w:rsidRDefault="00317D23" w:rsidP="00317D23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«5.2.9. </w:t>
      </w:r>
      <w:r w:rsidR="00034D8F" w:rsidRPr="00034D8F">
        <w:rPr>
          <w:sz w:val="28"/>
          <w:szCs w:val="28"/>
          <w:lang w:eastAsia="ru-RU"/>
        </w:rPr>
        <w:t>Расчетные показатели объектов улично-дорожной сети на территории населенных пунктов муниципального образования Кавказский район следует принимать в значениях, указанных в таблице</w:t>
      </w:r>
    </w:p>
    <w:p w:rsidR="00034D8F" w:rsidRDefault="00034D8F" w:rsidP="00317D23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2380"/>
        <w:gridCol w:w="2380"/>
        <w:gridCol w:w="2380"/>
      </w:tblGrid>
      <w:tr w:rsidR="00034D8F" w:rsidRPr="00034D8F" w:rsidTr="00EC1FF2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Минимально допустимый уровень обеспеченности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034D8F" w:rsidRPr="00034D8F" w:rsidTr="00EC1FF2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Величина показателя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034D8F" w:rsidRPr="00034D8F" w:rsidTr="00EC1FF2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Плотность улично-дорожной сети (улицы, дороги, проезды общего пользования), в границах красных линий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км/1 км</w:t>
            </w:r>
            <w:proofErr w:type="gramStart"/>
            <w:r w:rsidRPr="00034D8F">
              <w:rPr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учитываются все типы улиц, дорог, проездов с твердым покрытием</w:t>
            </w:r>
          </w:p>
        </w:tc>
      </w:tr>
      <w:tr w:rsidR="00034D8F" w:rsidRPr="00034D8F" w:rsidTr="00EC1FF2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Плотность сети велосипедных дорожек, в границах красных линий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км/1 км</w:t>
            </w:r>
            <w:proofErr w:type="gramStart"/>
            <w:r w:rsidRPr="00034D8F">
              <w:rPr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34D8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D8F" w:rsidRPr="00034D8F" w:rsidRDefault="00034D8F" w:rsidP="00034D8F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034D8F" w:rsidRDefault="00034D8F" w:rsidP="00317D23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При разработке проектов планировки территории профили улиц формируются из следующих модулей: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bCs/>
          <w:sz w:val="28"/>
          <w:szCs w:val="28"/>
          <w:lang w:eastAsia="ru-RU"/>
        </w:rPr>
        <w:lastRenderedPageBreak/>
        <w:t>Примечания: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1) При ширине тротуара 3 м и более возможна высадка деревьев;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2) Параметры проезжей части профилей улиц должны быть подтверждены расчетным способом на основании транспортного моделирования;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3) При совмещении модулей парковки и велодорожки, велодорожку следует выполнять в один уровень с тротуаром;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4) Пешеходный модуль тип 2 применяется в случае устройства коммерческих (нежилых) помещений на первом этаже зданий;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5) На магистральных улицах и дорогах совмещение проезжей части с модулями парковок не допускается, на прочих улицах и дорогах допускается совмещение проезжей части с модулем параллельная парковка;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34D8F">
        <w:rPr>
          <w:sz w:val="28"/>
          <w:szCs w:val="28"/>
          <w:lang w:eastAsia="ru-RU"/>
        </w:rPr>
        <w:t>6)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</w:t>
      </w:r>
      <w:proofErr w:type="gramStart"/>
      <w:r w:rsidRPr="00034D8F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»;</w:t>
      </w:r>
      <w:proofErr w:type="gramEnd"/>
    </w:p>
    <w:p w:rsidR="0063502F" w:rsidRDefault="00034D8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</w:t>
      </w:r>
      <w:r w:rsidR="0063502F">
        <w:rPr>
          <w:sz w:val="28"/>
          <w:szCs w:val="28"/>
          <w:lang w:eastAsia="ru-RU"/>
        </w:rPr>
        <w:t xml:space="preserve">) в пункте 5.2.62 третий </w:t>
      </w:r>
      <w:r w:rsidR="00D57D39">
        <w:rPr>
          <w:sz w:val="28"/>
          <w:szCs w:val="28"/>
          <w:lang w:eastAsia="ru-RU"/>
        </w:rPr>
        <w:t xml:space="preserve">и пятый абзацы </w:t>
      </w:r>
      <w:r w:rsidR="0063502F">
        <w:rPr>
          <w:sz w:val="28"/>
          <w:szCs w:val="28"/>
          <w:lang w:eastAsia="ru-RU"/>
        </w:rPr>
        <w:t>исключить;</w:t>
      </w:r>
    </w:p>
    <w:p w:rsidR="00967020" w:rsidRDefault="000955B8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67020">
        <w:rPr>
          <w:sz w:val="28"/>
          <w:szCs w:val="28"/>
          <w:lang w:eastAsia="ru-RU"/>
        </w:rPr>
        <w:t xml:space="preserve">в подразделе 5.4. </w:t>
      </w:r>
      <w:r w:rsidR="00967020" w:rsidRPr="00967020">
        <w:rPr>
          <w:sz w:val="28"/>
          <w:szCs w:val="28"/>
          <w:lang w:eastAsia="ru-RU"/>
        </w:rPr>
        <w:t>Сооружения и устройства для хранения, парковки и обслуживания транспортных средств</w:t>
      </w:r>
      <w:r w:rsidR="00967020">
        <w:rPr>
          <w:sz w:val="28"/>
          <w:szCs w:val="28"/>
          <w:lang w:eastAsia="ru-RU"/>
        </w:rPr>
        <w:t>:</w:t>
      </w:r>
    </w:p>
    <w:p w:rsidR="00034D8F" w:rsidRDefault="00034D8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а) пункт 5.4.13 изложить в следующей редакции:</w:t>
      </w:r>
    </w:p>
    <w:p w:rsidR="00034D8F" w:rsidRPr="00034D8F" w:rsidRDefault="00034D8F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«5.4.13. </w:t>
      </w:r>
      <w:r w:rsidRPr="00034D8F">
        <w:rPr>
          <w:sz w:val="28"/>
          <w:szCs w:val="28"/>
          <w:lang w:eastAsia="ru-RU"/>
        </w:rPr>
        <w:t>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объекта, но не более 60% от общего расчетного количества парковочных мест, при их пешеходной доступности (длине пути) не более 500 м до входной группы в объект капитального строительства.</w:t>
      </w:r>
    </w:p>
    <w:p w:rsidR="00034D8F" w:rsidRPr="00034D8F" w:rsidRDefault="00496FA1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34D8F" w:rsidRPr="00034D8F">
        <w:rPr>
          <w:sz w:val="28"/>
          <w:szCs w:val="28"/>
          <w:lang w:eastAsia="ru-RU"/>
        </w:rPr>
        <w:t>При комплексном развитии территории допускается сокращать расчетное количество парковочных мест, но не более чем на 50%, в случаях развития и строительства выделенных линий городского электротранспорта (трамвайных и (или) троллейбусных линий на выделенных полосах) или выделенных полос для проезда автобусов.</w:t>
      </w:r>
    </w:p>
    <w:p w:rsidR="00034D8F" w:rsidRPr="00034D8F" w:rsidRDefault="00496FA1" w:rsidP="00034D8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34D8F" w:rsidRPr="00034D8F">
        <w:rPr>
          <w:sz w:val="28"/>
          <w:szCs w:val="28"/>
          <w:lang w:eastAsia="ru-RU"/>
        </w:rPr>
        <w:t>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среду, здоровье и благополучие населения, при этом допускается размещение гостевых стоянок посетителей жилых зон и объектов обслуживания в карманах улиц и дорог без санитарных и иных разрывов.</w:t>
      </w:r>
    </w:p>
    <w:p w:rsidR="00496FA1" w:rsidRDefault="00496FA1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proofErr w:type="gramStart"/>
      <w:r w:rsidR="00034D8F" w:rsidRPr="00034D8F">
        <w:rPr>
          <w:sz w:val="28"/>
          <w:szCs w:val="28"/>
          <w:lang w:eastAsia="ru-RU"/>
        </w:rPr>
        <w:t>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друга.</w:t>
      </w:r>
      <w:proofErr w:type="gramEnd"/>
    </w:p>
    <w:p w:rsidR="00496FA1" w:rsidRPr="00496FA1" w:rsidRDefault="00496FA1" w:rsidP="00496FA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96FA1">
        <w:rPr>
          <w:sz w:val="28"/>
          <w:szCs w:val="28"/>
          <w:lang w:eastAsia="ru-RU"/>
        </w:rPr>
        <w:t xml:space="preserve">При расчете потребности в обеспеченности территории многоквартирной жилой застройки парковочными местами, </w:t>
      </w:r>
      <w:proofErr w:type="spellStart"/>
      <w:r w:rsidRPr="00496FA1">
        <w:rPr>
          <w:sz w:val="28"/>
          <w:szCs w:val="28"/>
          <w:lang w:eastAsia="ru-RU"/>
        </w:rPr>
        <w:t>машино-места</w:t>
      </w:r>
      <w:proofErr w:type="spellEnd"/>
      <w:r w:rsidRPr="00496FA1">
        <w:rPr>
          <w:sz w:val="28"/>
          <w:szCs w:val="28"/>
          <w:lang w:eastAsia="ru-RU"/>
        </w:rPr>
        <w:t xml:space="preserve"> в механизированных и полумеханизированных стоянках автомобилей не учитываются.</w:t>
      </w:r>
    </w:p>
    <w:p w:rsidR="00496FA1" w:rsidRPr="00496FA1" w:rsidRDefault="00496FA1" w:rsidP="00496FA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96FA1">
        <w:rPr>
          <w:sz w:val="28"/>
          <w:szCs w:val="28"/>
          <w:lang w:eastAsia="ru-RU"/>
        </w:rPr>
        <w:t>Парковка семейного типа - два или более парковочных места, размещенных последовательно друг за другом и (или) друг над другом, и не имеющих обособленного выезда из каждого парковочного места.</w:t>
      </w:r>
    </w:p>
    <w:p w:rsidR="00496FA1" w:rsidRPr="00496FA1" w:rsidRDefault="00496FA1" w:rsidP="00496FA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96FA1">
        <w:rPr>
          <w:sz w:val="28"/>
          <w:szCs w:val="28"/>
          <w:lang w:eastAsia="ru-RU"/>
        </w:rPr>
        <w:t>При расчете общего количества парковочных мест семейные парковки учитываются как одно парковочное место.</w:t>
      </w:r>
    </w:p>
    <w:p w:rsidR="00496FA1" w:rsidRPr="00496FA1" w:rsidRDefault="00496FA1" w:rsidP="00496FA1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96FA1">
        <w:rPr>
          <w:sz w:val="28"/>
          <w:szCs w:val="28"/>
          <w:lang w:eastAsia="ru-RU"/>
        </w:rPr>
        <w:t xml:space="preserve">Расчетное количество </w:t>
      </w:r>
      <w:proofErr w:type="spellStart"/>
      <w:r w:rsidRPr="00496FA1">
        <w:rPr>
          <w:sz w:val="28"/>
          <w:szCs w:val="28"/>
          <w:lang w:eastAsia="ru-RU"/>
        </w:rPr>
        <w:t>машино-мест</w:t>
      </w:r>
      <w:proofErr w:type="spellEnd"/>
      <w:r w:rsidRPr="00496FA1">
        <w:rPr>
          <w:sz w:val="28"/>
          <w:szCs w:val="28"/>
          <w:lang w:eastAsia="ru-RU"/>
        </w:rPr>
        <w:t xml:space="preserve"> (парковочных мест) на автостоянках для парковки автомобилей (располагаются в границах земельного участка) на </w:t>
      </w:r>
      <w:r w:rsidRPr="00496FA1">
        <w:rPr>
          <w:sz w:val="28"/>
          <w:szCs w:val="28"/>
          <w:lang w:eastAsia="ru-RU"/>
        </w:rPr>
        <w:lastRenderedPageBreak/>
        <w:t>земельных участках для объектов общественного назначения следует принимать в значениях, указанных в таблице 52.</w:t>
      </w:r>
    </w:p>
    <w:p w:rsidR="00034D8F" w:rsidRDefault="00496FA1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96FA1">
        <w:rPr>
          <w:sz w:val="28"/>
          <w:szCs w:val="28"/>
          <w:lang w:eastAsia="ru-RU"/>
        </w:rPr>
        <w:t xml:space="preserve">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</w:t>
      </w:r>
      <w:proofErr w:type="spellStart"/>
      <w:r w:rsidRPr="00496FA1">
        <w:rPr>
          <w:sz w:val="28"/>
          <w:szCs w:val="28"/>
          <w:lang w:eastAsia="ru-RU"/>
        </w:rPr>
        <w:t>гипер</w:t>
      </w:r>
      <w:proofErr w:type="spellEnd"/>
      <w:r w:rsidRPr="00496FA1">
        <w:rPr>
          <w:sz w:val="28"/>
          <w:szCs w:val="28"/>
          <w:lang w:eastAsia="ru-RU"/>
        </w:rPr>
        <w:t xml:space="preserve">- и супермаркетов или многофункциональных центров, в составе которых отсутствуют многоквартирные дома, общежития и гостиницы, на количество </w:t>
      </w:r>
      <w:proofErr w:type="spellStart"/>
      <w:r w:rsidRPr="00496FA1">
        <w:rPr>
          <w:sz w:val="28"/>
          <w:szCs w:val="28"/>
          <w:lang w:eastAsia="ru-RU"/>
        </w:rPr>
        <w:t>машино-мест</w:t>
      </w:r>
      <w:proofErr w:type="spellEnd"/>
      <w:r w:rsidRPr="00496FA1">
        <w:rPr>
          <w:sz w:val="28"/>
          <w:szCs w:val="28"/>
          <w:lang w:eastAsia="ru-RU"/>
        </w:rPr>
        <w:t xml:space="preserve"> согласно формуле: КПМ х 0,2, где КПМ - количество парковочных мест на плоскостных парковках </w:t>
      </w:r>
      <w:proofErr w:type="spellStart"/>
      <w:r w:rsidRPr="00496FA1">
        <w:rPr>
          <w:sz w:val="28"/>
          <w:szCs w:val="28"/>
          <w:lang w:eastAsia="ru-RU"/>
        </w:rPr>
        <w:t>гипер</w:t>
      </w:r>
      <w:proofErr w:type="spellEnd"/>
      <w:r w:rsidRPr="00496FA1">
        <w:rPr>
          <w:sz w:val="28"/>
          <w:szCs w:val="28"/>
          <w:lang w:eastAsia="ru-RU"/>
        </w:rPr>
        <w:t xml:space="preserve">- и супермаркетов или многофункциональных центров, при </w:t>
      </w:r>
      <w:proofErr w:type="gramStart"/>
      <w:r w:rsidRPr="00496FA1">
        <w:rPr>
          <w:sz w:val="28"/>
          <w:szCs w:val="28"/>
          <w:lang w:eastAsia="ru-RU"/>
        </w:rPr>
        <w:t>условии</w:t>
      </w:r>
      <w:proofErr w:type="gramEnd"/>
      <w:r w:rsidRPr="00496FA1">
        <w:rPr>
          <w:sz w:val="28"/>
          <w:szCs w:val="28"/>
          <w:lang w:eastAsia="ru-RU"/>
        </w:rPr>
        <w:t xml:space="preserve"> что такие парковки расположены в радиусе 400 метров от проектируемых многоквартирных домов.</w:t>
      </w:r>
      <w:r w:rsidR="00034D8F">
        <w:rPr>
          <w:sz w:val="28"/>
          <w:szCs w:val="28"/>
          <w:lang w:eastAsia="ru-RU"/>
        </w:rPr>
        <w:t>»;</w:t>
      </w:r>
    </w:p>
    <w:p w:rsidR="00AD4D89" w:rsidRDefault="002A696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034D8F">
        <w:rPr>
          <w:sz w:val="28"/>
          <w:szCs w:val="28"/>
          <w:lang w:eastAsia="ru-RU"/>
        </w:rPr>
        <w:t>б</w:t>
      </w:r>
      <w:r w:rsidR="000955B8">
        <w:rPr>
          <w:sz w:val="28"/>
          <w:szCs w:val="28"/>
          <w:lang w:eastAsia="ru-RU"/>
        </w:rPr>
        <w:t xml:space="preserve">) </w:t>
      </w:r>
      <w:r w:rsidR="00AD4D89">
        <w:rPr>
          <w:sz w:val="28"/>
          <w:szCs w:val="28"/>
          <w:lang w:eastAsia="ru-RU"/>
        </w:rPr>
        <w:t>таблицу 52 изложить в следующей редакции:</w:t>
      </w:r>
    </w:p>
    <w:p w:rsidR="00AD4D89" w:rsidRDefault="002A696F" w:rsidP="00565F3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AD4D89">
        <w:rPr>
          <w:sz w:val="28"/>
          <w:szCs w:val="28"/>
          <w:lang w:eastAsia="ru-RU"/>
        </w:rPr>
        <w:t>«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2380"/>
        <w:gridCol w:w="3360"/>
      </w:tblGrid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Рекреационные территории, объекты отдыха, здания 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Расчетная единица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1E567C">
              <w:rPr>
                <w:sz w:val="28"/>
                <w:szCs w:val="28"/>
                <w:lang w:eastAsia="ru-RU"/>
              </w:rPr>
              <w:t>машино-мест</w:t>
            </w:r>
            <w:proofErr w:type="spellEnd"/>
            <w:r w:rsidRPr="001E567C">
              <w:rPr>
                <w:sz w:val="28"/>
                <w:szCs w:val="28"/>
                <w:lang w:eastAsia="ru-RU"/>
              </w:rPr>
              <w:t xml:space="preserve"> (парковочных мест)</w:t>
            </w:r>
          </w:p>
        </w:tc>
      </w:tr>
      <w:tr w:rsidR="001E567C" w:rsidRPr="001E567C" w:rsidTr="00131D09">
        <w:tc>
          <w:tcPr>
            <w:tcW w:w="6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сооружения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на расчетную единицу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Здания и сооружения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Административные общественные учреждения, кредитно-финансовые и юридические учреждения, учреждения, оказывающие государственные и (или) муниципальные услуги.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100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Коммерческо-деловые центры, офисные здания и помещения, страховые компании, научные и проектные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60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Промышленные предприятия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6-8 работающих в двух смежных сменах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Здания и комплексы многофункциональные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Принимать отдельно для каждого функционального объекта в составе МФЦ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Образовательные учреждения</w:t>
            </w:r>
          </w:p>
        </w:tc>
      </w:tr>
      <w:tr w:rsidR="001E567C" w:rsidRPr="001E567C" w:rsidTr="00131D09">
        <w:tc>
          <w:tcPr>
            <w:tcW w:w="42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 объект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Не менее 7</w:t>
            </w:r>
          </w:p>
        </w:tc>
      </w:tr>
      <w:tr w:rsidR="001E567C" w:rsidRPr="001E567C" w:rsidTr="00131D09">
        <w:tc>
          <w:tcPr>
            <w:tcW w:w="4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100 детей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Не менее 5 для единовременной высадки</w:t>
            </w:r>
          </w:p>
        </w:tc>
      </w:tr>
      <w:tr w:rsidR="001E567C" w:rsidRPr="001E567C" w:rsidTr="00131D09">
        <w:tc>
          <w:tcPr>
            <w:tcW w:w="42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Общеобразовательные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 объект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Не менее 8</w:t>
            </w:r>
          </w:p>
        </w:tc>
      </w:tr>
      <w:tr w:rsidR="001E567C" w:rsidRPr="001E567C" w:rsidTr="00131D09">
        <w:tc>
          <w:tcPr>
            <w:tcW w:w="4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1000 обучающихся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Не менее 15 для единовременной высадки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Высшие и средние специальные учебные заведения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140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Медицинские организации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Больницы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Принимать в соответствии с заданием на проектирование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lastRenderedPageBreak/>
              <w:t>Поликлиники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Принимать в соответствии с заданием на проектирование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Спортивные объекты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Спортивные объекты с местами для зрителей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25 мест для зрителей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 xml:space="preserve">+25 </w:t>
            </w:r>
            <w:proofErr w:type="spellStart"/>
            <w:r w:rsidRPr="001E567C">
              <w:rPr>
                <w:sz w:val="28"/>
                <w:szCs w:val="28"/>
                <w:lang w:eastAsia="ru-RU"/>
              </w:rPr>
              <w:t>машино-мест</w:t>
            </w:r>
            <w:proofErr w:type="spellEnd"/>
            <w:r w:rsidRPr="001E567C">
              <w:rPr>
                <w:sz w:val="28"/>
                <w:szCs w:val="28"/>
                <w:lang w:eastAsia="ru-RU"/>
              </w:rPr>
              <w:t xml:space="preserve"> на 100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работающих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Спортивные тренировочные залы, спортклубы, спорт</w:t>
            </w:r>
            <w:r>
              <w:rPr>
                <w:sz w:val="28"/>
                <w:szCs w:val="28"/>
                <w:lang w:eastAsia="ru-RU"/>
              </w:rPr>
              <w:t>комплексы (теннис, конный спорт</w:t>
            </w:r>
            <w:r w:rsidRPr="001E567C"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35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 до 1000 м2/ 50 м2 общей площади более 1000 м2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Но не менее 25</w:t>
            </w:r>
          </w:p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1E567C">
              <w:rPr>
                <w:sz w:val="28"/>
                <w:szCs w:val="28"/>
                <w:lang w:eastAsia="ru-RU"/>
              </w:rPr>
              <w:t>машино-мест</w:t>
            </w:r>
            <w:proofErr w:type="spellEnd"/>
            <w:r w:rsidRPr="001E567C">
              <w:rPr>
                <w:sz w:val="28"/>
                <w:szCs w:val="28"/>
                <w:lang w:eastAsia="ru-RU"/>
              </w:rPr>
              <w:t xml:space="preserve"> мест на объект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Учреждения культуры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Театры, цирки, кинотеатры, концертные залы, музеи, выставки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По заданию на проектирование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Дома культуры, клубы, танцевальные залы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 xml:space="preserve">6 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единовременных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посетителя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Парки культуры и отдыха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100 единовременных посетителей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Торговые объекты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Магазины-склады (мелкооптовой и розничной торговли)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35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proofErr w:type="gramStart"/>
            <w:r w:rsidRPr="001E567C">
              <w:rPr>
                <w:sz w:val="28"/>
                <w:szCs w:val="28"/>
                <w:lang w:eastAsia="ru-RU"/>
              </w:rPr>
              <w:t>Объекты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универмаги, предприятия торговли и т.п.), аптеки и аптечные магазины, фотосалоны, салоны красоты, солярии, салоны моды, свадебные салоны парикмахерские.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40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Специализированные магазины по продаже товаров эпизодического спроса непродовольственной группы (автосалоны, мебельные, бытовой техники и т.п.) от 500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70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Рынки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50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lastRenderedPageBreak/>
              <w:t>Объекты общественного питания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Рестораны и кафе, клубы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 xml:space="preserve">5 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посадочных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места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Объекты гостиничного размещения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Гостиницы до 1000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150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Гостиницы свыше 1000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250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Но не менее 6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Объекты коммунально-бытового обслуживания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Объекты бытового обслуживания, (ателье, химчистки, прачечные, мастерские)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30 м</w:t>
            </w:r>
            <w:proofErr w:type="gramStart"/>
            <w:r w:rsidRPr="001E567C">
              <w:rPr>
                <w:sz w:val="28"/>
                <w:szCs w:val="28"/>
                <w:lang w:eastAsia="ru-RU"/>
              </w:rPr>
              <w:t>2</w:t>
            </w:r>
            <w:proofErr w:type="gramEnd"/>
            <w:r w:rsidRPr="001E567C">
              <w:rPr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Но не менее 1</w:t>
            </w:r>
          </w:p>
        </w:tc>
      </w:tr>
      <w:tr w:rsidR="001E567C" w:rsidRPr="001E567C" w:rsidTr="00131D09">
        <w:tc>
          <w:tcPr>
            <w:tcW w:w="9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Вокзалы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31D09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Вокзалы всех видов транспорта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E567C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По заданию на проектирование</w:t>
            </w:r>
          </w:p>
        </w:tc>
      </w:tr>
      <w:tr w:rsidR="001E567C" w:rsidRPr="001E567C" w:rsidTr="00131D09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Станции технического обслуживания, автомойки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 бокс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67C" w:rsidRPr="001E567C" w:rsidRDefault="001E567C" w:rsidP="00131D09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E567C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:rsidR="00131D09" w:rsidRDefault="00131D09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bCs/>
          <w:sz w:val="28"/>
          <w:szCs w:val="28"/>
          <w:lang w:eastAsia="ru-RU"/>
        </w:rPr>
      </w:pP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131D09" w:rsidRPr="00131D09">
        <w:rPr>
          <w:bCs/>
          <w:sz w:val="28"/>
          <w:szCs w:val="28"/>
          <w:lang w:eastAsia="ru-RU"/>
        </w:rPr>
        <w:t>Примечания: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 w:rsidRPr="00131D09">
        <w:rPr>
          <w:sz w:val="28"/>
          <w:szCs w:val="28"/>
          <w:lang w:eastAsia="ru-RU"/>
        </w:rPr>
        <w:t>1) Рядом с границами участков объектов образования необходимо предусматривать места для кратковременной остановки автотранспорта родителей, привозящих детей, на расстоянии не более 50 м от входов, в соответствии с утвержденной документацией по планировке территории.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 w:rsidRPr="00131D09">
        <w:rPr>
          <w:sz w:val="28"/>
          <w:szCs w:val="28"/>
          <w:lang w:eastAsia="ru-RU"/>
        </w:rPr>
        <w:t>2) Длина пешеходных подходов от стоянок для временного хранения легковых автомобилей до объектов в зонах массового отдыха не должна превышать 1 000 м.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>
        <w:rPr>
          <w:sz w:val="28"/>
          <w:szCs w:val="28"/>
          <w:lang w:eastAsia="ru-RU"/>
        </w:rPr>
        <w:t>3</w:t>
      </w:r>
      <w:r w:rsidR="00131D09" w:rsidRPr="00131D09">
        <w:rPr>
          <w:sz w:val="28"/>
          <w:szCs w:val="28"/>
          <w:lang w:eastAsia="ru-RU"/>
        </w:rPr>
        <w:t>) При расчете общей площади не учитывается площадь встроено-пристроенных гаражей-стоянок и неотапливаемых помещений;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>
        <w:rPr>
          <w:sz w:val="28"/>
          <w:szCs w:val="28"/>
          <w:lang w:eastAsia="ru-RU"/>
        </w:rPr>
        <w:t>4</w:t>
      </w:r>
      <w:r w:rsidR="00131D09" w:rsidRPr="00131D09">
        <w:rPr>
          <w:sz w:val="28"/>
          <w:szCs w:val="28"/>
          <w:lang w:eastAsia="ru-RU"/>
        </w:rPr>
        <w:t>) Число мест на автостоянках гостиниц, имеющих в своем составе открытые для сторонних посетителей предприятия питания, торговли, культурно-массового назначения, следует увеличивать с учетом вместимости этих предприятий, но не более чем на 20%.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>
        <w:rPr>
          <w:sz w:val="28"/>
          <w:szCs w:val="28"/>
          <w:lang w:eastAsia="ru-RU"/>
        </w:rPr>
        <w:t>5</w:t>
      </w:r>
      <w:r w:rsidR="00131D09" w:rsidRPr="00131D09">
        <w:rPr>
          <w:sz w:val="28"/>
          <w:szCs w:val="28"/>
          <w:lang w:eastAsia="ru-RU"/>
        </w:rPr>
        <w:t>) Допускается стоянки для объектов социального назначения размещать на территориях общего пользования, на части автомобильной дороги и (или) территории, примыкающей к проезжей части и (или) тротуару и иных объектов улично-дорожной сети, на расстоянии не более 50 м от входов на территорию в соответствии с утвержденной документацией по планировке территории. Нормативные разрывы от таких парковок не устанавливаются.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>
        <w:rPr>
          <w:sz w:val="28"/>
          <w:szCs w:val="28"/>
          <w:lang w:eastAsia="ru-RU"/>
        </w:rPr>
        <w:t>6</w:t>
      </w:r>
      <w:r w:rsidR="00131D09" w:rsidRPr="00131D09">
        <w:rPr>
          <w:sz w:val="28"/>
          <w:szCs w:val="28"/>
          <w:lang w:eastAsia="ru-RU"/>
        </w:rPr>
        <w:t>) Для гостиниц и мотелей следует предусматривать стоянки для легковых автомобилей обслуживающего персонала не менее 10% числа работающих.</w:t>
      </w:r>
    </w:p>
    <w:p w:rsidR="00131D09" w:rsidRPr="00131D09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>
        <w:rPr>
          <w:sz w:val="28"/>
          <w:szCs w:val="28"/>
          <w:lang w:eastAsia="ru-RU"/>
        </w:rPr>
        <w:t>7</w:t>
      </w:r>
      <w:r w:rsidR="00131D09" w:rsidRPr="00131D09">
        <w:rPr>
          <w:sz w:val="28"/>
          <w:szCs w:val="28"/>
          <w:lang w:eastAsia="ru-RU"/>
        </w:rPr>
        <w:t>) Для встроенных в здание гостиниц учреждений обслуживания, доступных для использования населением, следует предусматривать дополнительные открытые стоянки для временного хранения автомобилей в соответствии с требованиями настоящих Нормативов.</w:t>
      </w:r>
    </w:p>
    <w:p w:rsidR="00E25DB1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131D09">
        <w:rPr>
          <w:sz w:val="28"/>
          <w:szCs w:val="28"/>
          <w:lang w:eastAsia="ru-RU"/>
        </w:rPr>
        <w:t>8</w:t>
      </w:r>
      <w:r w:rsidR="00131D09" w:rsidRPr="00131D09">
        <w:rPr>
          <w:sz w:val="28"/>
          <w:szCs w:val="28"/>
          <w:lang w:eastAsia="ru-RU"/>
        </w:rPr>
        <w:t xml:space="preserve">) </w:t>
      </w:r>
      <w:proofErr w:type="gramStart"/>
      <w:r w:rsidR="00131D09" w:rsidRPr="00131D09">
        <w:rPr>
          <w:sz w:val="28"/>
          <w:szCs w:val="28"/>
          <w:lang w:eastAsia="ru-RU"/>
        </w:rPr>
        <w:t>При</w:t>
      </w:r>
      <w:proofErr w:type="gramEnd"/>
      <w:r w:rsidR="00131D09" w:rsidRPr="00131D09">
        <w:rPr>
          <w:sz w:val="28"/>
          <w:szCs w:val="28"/>
          <w:lang w:eastAsia="ru-RU"/>
        </w:rPr>
        <w:t xml:space="preserve"> </w:t>
      </w:r>
      <w:proofErr w:type="gramStart"/>
      <w:r w:rsidR="00131D09" w:rsidRPr="00131D09">
        <w:rPr>
          <w:sz w:val="28"/>
          <w:szCs w:val="28"/>
          <w:lang w:eastAsia="ru-RU"/>
        </w:rPr>
        <w:t>размещение</w:t>
      </w:r>
      <w:proofErr w:type="gramEnd"/>
      <w:r w:rsidR="00131D09" w:rsidRPr="00131D09">
        <w:rPr>
          <w:sz w:val="28"/>
          <w:szCs w:val="28"/>
          <w:lang w:eastAsia="ru-RU"/>
        </w:rPr>
        <w:t xml:space="preserve"> параллельных парковок в карманах улиц и дорог, а также на внутриквартальных территориях, минимальное расстояние между группами отдельно стоящих площадок для парковки транспортных средств не </w:t>
      </w:r>
      <w:r w:rsidR="00131D09" w:rsidRPr="00131D09">
        <w:rPr>
          <w:sz w:val="28"/>
          <w:szCs w:val="28"/>
          <w:lang w:eastAsia="ru-RU"/>
        </w:rPr>
        <w:lastRenderedPageBreak/>
        <w:t>должно быть менее 2,5 метров, с целью организации прохода и</w:t>
      </w:r>
      <w:r w:rsidR="00131D09">
        <w:rPr>
          <w:sz w:val="28"/>
          <w:szCs w:val="28"/>
          <w:lang w:eastAsia="ru-RU"/>
        </w:rPr>
        <w:t xml:space="preserve"> островка безопасности.</w:t>
      </w:r>
    </w:p>
    <w:p w:rsidR="00E25DB1" w:rsidRDefault="00E25DB1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131D09" w:rsidRDefault="00566680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E25DB1" w:rsidRPr="00E25DB1">
        <w:rPr>
          <w:sz w:val="28"/>
          <w:szCs w:val="28"/>
          <w:lang w:eastAsia="ru-RU"/>
        </w:rPr>
        <w:t>При проектировании спортивного объекта в составе единого комплекса допускается учитывать парковочные места смежных объектов, но не более 30% от их количества, и расположенных не далее 400 м от проектируемого объекта</w:t>
      </w:r>
      <w:proofErr w:type="gramStart"/>
      <w:r w:rsidR="00E25DB1" w:rsidRPr="00E25DB1">
        <w:rPr>
          <w:sz w:val="28"/>
          <w:szCs w:val="28"/>
          <w:lang w:eastAsia="ru-RU"/>
        </w:rPr>
        <w:t>.</w:t>
      </w:r>
      <w:r w:rsidR="0009438B">
        <w:rPr>
          <w:sz w:val="28"/>
          <w:szCs w:val="28"/>
          <w:lang w:eastAsia="ru-RU"/>
        </w:rPr>
        <w:t>»;</w:t>
      </w:r>
      <w:proofErr w:type="gramEnd"/>
    </w:p>
    <w:p w:rsidR="00705C3E" w:rsidRDefault="00705C3E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5) в разделе 7. </w:t>
      </w:r>
      <w:r w:rsidRPr="00705C3E">
        <w:rPr>
          <w:sz w:val="28"/>
          <w:szCs w:val="28"/>
          <w:lang w:eastAsia="ru-RU"/>
        </w:rPr>
        <w:t>Расчетные показатели в сфере инженерной подготовки и защиты территорий</w:t>
      </w:r>
      <w:r>
        <w:rPr>
          <w:sz w:val="28"/>
          <w:szCs w:val="28"/>
          <w:lang w:eastAsia="ru-RU"/>
        </w:rPr>
        <w:t>:</w:t>
      </w:r>
    </w:p>
    <w:p w:rsidR="00705C3E" w:rsidRDefault="00705C3E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EC1FF2">
        <w:rPr>
          <w:sz w:val="28"/>
          <w:szCs w:val="28"/>
          <w:lang w:eastAsia="ru-RU"/>
        </w:rPr>
        <w:t xml:space="preserve">в </w:t>
      </w:r>
      <w:r>
        <w:rPr>
          <w:sz w:val="28"/>
          <w:szCs w:val="28"/>
          <w:lang w:eastAsia="ru-RU"/>
        </w:rPr>
        <w:t>подразделе 7.1. Общие требования:</w:t>
      </w:r>
    </w:p>
    <w:p w:rsidR="00705C3E" w:rsidRDefault="00705C3E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а) пункт 7.1.2 исключить;</w:t>
      </w:r>
    </w:p>
    <w:p w:rsidR="0009438B" w:rsidRDefault="00705C3E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6</w:t>
      </w:r>
      <w:r w:rsidR="0009438B">
        <w:rPr>
          <w:sz w:val="28"/>
          <w:szCs w:val="28"/>
          <w:lang w:eastAsia="ru-RU"/>
        </w:rPr>
        <w:t xml:space="preserve">) в разделе 8. </w:t>
      </w:r>
      <w:r w:rsidR="0009438B" w:rsidRPr="0009438B">
        <w:rPr>
          <w:sz w:val="28"/>
          <w:szCs w:val="28"/>
          <w:lang w:eastAsia="ru-RU"/>
        </w:rPr>
        <w:t>Расчетные показатели в сфере охраны окружающей среды</w:t>
      </w:r>
      <w:r w:rsidR="0009438B">
        <w:rPr>
          <w:sz w:val="28"/>
          <w:szCs w:val="28"/>
          <w:lang w:eastAsia="ru-RU"/>
        </w:rPr>
        <w:t>:</w:t>
      </w:r>
    </w:p>
    <w:p w:rsidR="0009438B" w:rsidRDefault="0009438B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705C3E">
        <w:rPr>
          <w:sz w:val="28"/>
          <w:szCs w:val="28"/>
          <w:lang w:eastAsia="ru-RU"/>
        </w:rPr>
        <w:t xml:space="preserve">в </w:t>
      </w:r>
      <w:r>
        <w:rPr>
          <w:sz w:val="28"/>
          <w:szCs w:val="28"/>
          <w:lang w:eastAsia="ru-RU"/>
        </w:rPr>
        <w:t>подраздел</w:t>
      </w:r>
      <w:r w:rsidR="00705C3E"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 xml:space="preserve"> 8.2. </w:t>
      </w:r>
      <w:r w:rsidRPr="0009438B">
        <w:rPr>
          <w:sz w:val="28"/>
          <w:szCs w:val="28"/>
          <w:lang w:eastAsia="ru-RU"/>
        </w:rPr>
        <w:t>Рациональное использование природных ресурсов</w:t>
      </w:r>
      <w:r>
        <w:rPr>
          <w:sz w:val="28"/>
          <w:szCs w:val="28"/>
          <w:lang w:eastAsia="ru-RU"/>
        </w:rPr>
        <w:t>:</w:t>
      </w:r>
    </w:p>
    <w:p w:rsidR="0009438B" w:rsidRDefault="0009438B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а) дополнить пунктом 8.2.7 следующего содержания: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«8.2.7. </w:t>
      </w:r>
      <w:r w:rsidRPr="0009438B">
        <w:rPr>
          <w:sz w:val="28"/>
          <w:szCs w:val="28"/>
          <w:lang w:eastAsia="ru-RU"/>
        </w:rPr>
        <w:t>На землях лесов запрещается любая деятельность, несовместимая с их назначением.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Использование лесов может быть следующих видов: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заготовка древесины;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заготовка живицы;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 xml:space="preserve">заготовка и сбор </w:t>
      </w:r>
      <w:proofErr w:type="spellStart"/>
      <w:r w:rsidRPr="0009438B">
        <w:rPr>
          <w:sz w:val="28"/>
          <w:szCs w:val="28"/>
          <w:lang w:eastAsia="ru-RU"/>
        </w:rPr>
        <w:t>недревесных</w:t>
      </w:r>
      <w:proofErr w:type="spellEnd"/>
      <w:r w:rsidRPr="0009438B">
        <w:rPr>
          <w:sz w:val="28"/>
          <w:szCs w:val="28"/>
          <w:lang w:eastAsia="ru-RU"/>
        </w:rPr>
        <w:t xml:space="preserve"> лесных ресурсов;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осуществление научно-исследовательской деятельности, образовательной деятельности;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осуществление рекреационной деятельности;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создание лесных питомников и их эксплуатация;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выращивание лесных плодовых, ягодных, декоративных растений, лекарственных растений;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создание лесных питомников и их эксплуатация;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осуществление геологического изучения недр, разведка и добыча полезных ископаемых;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строительство и эксплуатация водохранилищ и иных искусственных водных объектов, строительство, реконструкция и эксплуатация гидротехнических сооружений;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строительство, реконструкция, эксплуатация линейных объектов;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создание и эксплуатация объектов лесоперерабатывающей инфраструктуры;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осуществление религиозной деятельности;</w:t>
      </w:r>
    </w:p>
    <w:p w:rsidR="0009438B" w:rsidRP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иные виды, определенные в соответствии с Лесным кодексом Российской Федерации.</w:t>
      </w:r>
    </w:p>
    <w:p w:rsidR="0009438B" w:rsidRDefault="0009438B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09438B">
        <w:rPr>
          <w:sz w:val="28"/>
          <w:szCs w:val="28"/>
          <w:lang w:eastAsia="ru-RU"/>
        </w:rPr>
        <w:t>осуществление рыболовства, за исключением любительского рыболовства</w:t>
      </w:r>
      <w:proofErr w:type="gramStart"/>
      <w:r w:rsidRPr="0009438B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»;</w:t>
      </w:r>
      <w:proofErr w:type="gramEnd"/>
    </w:p>
    <w:p w:rsidR="00705C3E" w:rsidRDefault="00705C3E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в подразделе 8.4. </w:t>
      </w:r>
      <w:r w:rsidRPr="00705C3E">
        <w:rPr>
          <w:sz w:val="28"/>
          <w:szCs w:val="28"/>
          <w:lang w:eastAsia="ru-RU"/>
        </w:rPr>
        <w:t>Охрана водных объектов</w:t>
      </w:r>
      <w:r>
        <w:rPr>
          <w:sz w:val="28"/>
          <w:szCs w:val="28"/>
          <w:lang w:eastAsia="ru-RU"/>
        </w:rPr>
        <w:t>:</w:t>
      </w:r>
    </w:p>
    <w:p w:rsidR="00705C3E" w:rsidRPr="0009438B" w:rsidRDefault="00705C3E" w:rsidP="0009438B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а) пункт 8.4.6 исключить;</w:t>
      </w:r>
    </w:p>
    <w:p w:rsidR="00317D23" w:rsidRDefault="00566680" w:rsidP="00566680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705C3E">
        <w:rPr>
          <w:sz w:val="28"/>
          <w:szCs w:val="28"/>
          <w:lang w:eastAsia="ru-RU"/>
        </w:rPr>
        <w:t>7</w:t>
      </w:r>
      <w:r w:rsidR="00317D23">
        <w:rPr>
          <w:sz w:val="28"/>
          <w:szCs w:val="28"/>
          <w:lang w:eastAsia="ru-RU"/>
        </w:rPr>
        <w:t xml:space="preserve">) в разделе 10. </w:t>
      </w:r>
      <w:r w:rsidR="00317D23" w:rsidRPr="00317D23">
        <w:rPr>
          <w:sz w:val="28"/>
          <w:szCs w:val="28"/>
          <w:lang w:eastAsia="ru-RU"/>
        </w:rPr>
        <w:t>Производственные зоны</w:t>
      </w:r>
      <w:r w:rsidR="00317D23">
        <w:rPr>
          <w:sz w:val="28"/>
          <w:szCs w:val="28"/>
          <w:lang w:eastAsia="ru-RU"/>
        </w:rPr>
        <w:t>:</w:t>
      </w:r>
    </w:p>
    <w:p w:rsidR="00317D23" w:rsidRDefault="00566680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317D23">
        <w:rPr>
          <w:sz w:val="28"/>
          <w:szCs w:val="28"/>
          <w:lang w:eastAsia="ru-RU"/>
        </w:rPr>
        <w:t>а) пункт 10.2 исключить;</w:t>
      </w:r>
    </w:p>
    <w:p w:rsidR="00E25DB1" w:rsidRDefault="00566680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705C3E">
        <w:rPr>
          <w:sz w:val="28"/>
          <w:szCs w:val="28"/>
          <w:lang w:eastAsia="ru-RU"/>
        </w:rPr>
        <w:t>8</w:t>
      </w:r>
      <w:r w:rsidR="00E25DB1">
        <w:rPr>
          <w:sz w:val="28"/>
          <w:szCs w:val="28"/>
          <w:lang w:eastAsia="ru-RU"/>
        </w:rPr>
        <w:t xml:space="preserve">) в разделе 11. </w:t>
      </w:r>
      <w:r w:rsidR="00E25DB1" w:rsidRPr="00E25DB1">
        <w:rPr>
          <w:sz w:val="28"/>
          <w:szCs w:val="28"/>
          <w:lang w:eastAsia="ru-RU"/>
        </w:rPr>
        <w:t>Зоны сельскохозяйственного использования</w:t>
      </w:r>
      <w:r w:rsidR="00E25DB1">
        <w:rPr>
          <w:sz w:val="28"/>
          <w:szCs w:val="28"/>
          <w:lang w:eastAsia="ru-RU"/>
        </w:rPr>
        <w:t>:</w:t>
      </w:r>
    </w:p>
    <w:p w:rsidR="00566680" w:rsidRDefault="00566680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 подразделе 11.1. Общие требования:</w:t>
      </w:r>
    </w:p>
    <w:p w:rsidR="00566680" w:rsidRDefault="00566680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  <w:t>а) пункт 11.1.3 изложить в следующей редакции:</w:t>
      </w:r>
    </w:p>
    <w:p w:rsidR="00566680" w:rsidRPr="00566680" w:rsidRDefault="00566680" w:rsidP="00566680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«</w:t>
      </w:r>
      <w:r w:rsidR="00EC1FF2">
        <w:rPr>
          <w:sz w:val="28"/>
          <w:szCs w:val="28"/>
          <w:lang w:eastAsia="ru-RU"/>
        </w:rPr>
        <w:t xml:space="preserve">11.1.3. </w:t>
      </w:r>
      <w:proofErr w:type="gramStart"/>
      <w:r w:rsidRPr="00566680">
        <w:rPr>
          <w:sz w:val="28"/>
          <w:szCs w:val="28"/>
          <w:lang w:eastAsia="ru-RU"/>
        </w:rPr>
        <w:t xml:space="preserve">В производственной зоне сельских поселений следует размещать животноводческие, птицеводческие и звероводческие предприятия, склады </w:t>
      </w:r>
      <w:proofErr w:type="spellStart"/>
      <w:r w:rsidRPr="00566680">
        <w:rPr>
          <w:sz w:val="28"/>
          <w:szCs w:val="28"/>
          <w:lang w:eastAsia="ru-RU"/>
        </w:rPr>
        <w:t>агрохимикатов</w:t>
      </w:r>
      <w:proofErr w:type="spellEnd"/>
      <w:r w:rsidRPr="00566680">
        <w:rPr>
          <w:sz w:val="28"/>
          <w:szCs w:val="28"/>
          <w:lang w:eastAsia="ru-RU"/>
        </w:rPr>
        <w:t>, жидких средств химизации и пестицидов, предприятия по разведению и обработке тутового шелкопряда, послеуборочной обработки зерна и семян различных культур и трав, предприятия по хранению и переработке сельскохозяйственной продукции, ремонту, техническому обслуживанию и хранению сельскохозяйственных машин и автомобилей, по изготовлению строительных конструкций, изделий и деталей из местных</w:t>
      </w:r>
      <w:proofErr w:type="gramEnd"/>
      <w:r w:rsidRPr="00566680">
        <w:rPr>
          <w:sz w:val="28"/>
          <w:szCs w:val="28"/>
          <w:lang w:eastAsia="ru-RU"/>
        </w:rPr>
        <w:t xml:space="preserve"> материалов, машиноиспытательные станции, </w:t>
      </w:r>
      <w:proofErr w:type="spellStart"/>
      <w:r w:rsidRPr="00566680">
        <w:rPr>
          <w:sz w:val="28"/>
          <w:szCs w:val="28"/>
          <w:lang w:eastAsia="ru-RU"/>
        </w:rPr>
        <w:t>машинотехнологические</w:t>
      </w:r>
      <w:proofErr w:type="spellEnd"/>
      <w:r w:rsidRPr="00566680">
        <w:rPr>
          <w:sz w:val="28"/>
          <w:szCs w:val="28"/>
          <w:lang w:eastAsia="ru-RU"/>
        </w:rPr>
        <w:t xml:space="preserve"> станции, инновационные центры, ветеринарные учреждения и объекты, теплицы, тепличные комбинаты для выращивания овощей и рассады, парники, промысловые цехи, материальные склады, транспортные, энергетические и другие объекты, а также коммуникации, обеспечивающие внутренние и внешние связи объектов производственной зоны сельских поселений.</w:t>
      </w:r>
    </w:p>
    <w:p w:rsidR="00566680" w:rsidRPr="00566680" w:rsidRDefault="00566680" w:rsidP="00566680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proofErr w:type="gramStart"/>
      <w:r w:rsidRPr="00566680">
        <w:rPr>
          <w:sz w:val="28"/>
          <w:szCs w:val="28"/>
          <w:lang w:eastAsia="ru-RU"/>
        </w:rPr>
        <w:t xml:space="preserve">Размещать животноводческие, птицеводческие и звероводческие предприятия, крестьянские (фермерские) хозяйства и определять их мощности следует только при наличии необходимого количества земель, пригодных для полного использования органических удобрений, содержащихся в отходах производства этих предприятий, или применяя другие решения по утилизации навоза и помета на стадии выбора площадки под строительство при участии органов </w:t>
      </w:r>
      <w:proofErr w:type="spellStart"/>
      <w:r w:rsidRPr="00566680">
        <w:rPr>
          <w:sz w:val="28"/>
          <w:szCs w:val="28"/>
          <w:lang w:eastAsia="ru-RU"/>
        </w:rPr>
        <w:t>Россельхознадзора</w:t>
      </w:r>
      <w:proofErr w:type="spellEnd"/>
      <w:r w:rsidRPr="00566680">
        <w:rPr>
          <w:sz w:val="28"/>
          <w:szCs w:val="28"/>
          <w:lang w:eastAsia="ru-RU"/>
        </w:rPr>
        <w:t xml:space="preserve"> и </w:t>
      </w:r>
      <w:proofErr w:type="spellStart"/>
      <w:r w:rsidRPr="00566680">
        <w:rPr>
          <w:sz w:val="28"/>
          <w:szCs w:val="28"/>
          <w:lang w:eastAsia="ru-RU"/>
        </w:rPr>
        <w:t>Роспотребнадзора</w:t>
      </w:r>
      <w:proofErr w:type="spellEnd"/>
      <w:r w:rsidRPr="00566680">
        <w:rPr>
          <w:sz w:val="28"/>
          <w:szCs w:val="28"/>
          <w:lang w:eastAsia="ru-RU"/>
        </w:rPr>
        <w:t>.</w:t>
      </w:r>
      <w:proofErr w:type="gramEnd"/>
    </w:p>
    <w:p w:rsidR="00566680" w:rsidRPr="00566680" w:rsidRDefault="00566680" w:rsidP="00566680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566680">
        <w:rPr>
          <w:sz w:val="28"/>
          <w:szCs w:val="28"/>
          <w:lang w:eastAsia="ru-RU"/>
        </w:rPr>
        <w:t xml:space="preserve">Проектируемые сельскохозяйственные предприятия, здания и сооружения следует размещать в производственных зонах сельских </w:t>
      </w:r>
      <w:proofErr w:type="gramStart"/>
      <w:r w:rsidRPr="00566680">
        <w:rPr>
          <w:sz w:val="28"/>
          <w:szCs w:val="28"/>
          <w:lang w:eastAsia="ru-RU"/>
        </w:rPr>
        <w:t>поселений</w:t>
      </w:r>
      <w:proofErr w:type="gramEnd"/>
      <w:r w:rsidRPr="00566680">
        <w:rPr>
          <w:sz w:val="28"/>
          <w:szCs w:val="28"/>
          <w:lang w:eastAsia="ru-RU"/>
        </w:rPr>
        <w:t xml:space="preserve">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Федерации, муниципальных образований. Проектирование производственных зон сельских поселений, а также размещение инженерной и транспортной инфраструктуры сельскохозяйственных предприятий должно осуществляться в соответствии с </w:t>
      </w:r>
      <w:hyperlink r:id="rId9" w:anchor="/document/73733970/entry/0" w:history="1">
        <w:r w:rsidRPr="00566680">
          <w:rPr>
            <w:rStyle w:val="af2"/>
            <w:color w:val="auto"/>
            <w:sz w:val="28"/>
            <w:szCs w:val="28"/>
            <w:u w:val="none"/>
            <w:lang w:eastAsia="ru-RU"/>
          </w:rPr>
          <w:t>СП 19.13330</w:t>
        </w:r>
      </w:hyperlink>
      <w:r w:rsidRPr="00566680">
        <w:rPr>
          <w:sz w:val="28"/>
          <w:szCs w:val="28"/>
          <w:lang w:eastAsia="ru-RU"/>
        </w:rPr>
        <w:t>, настоящего раздела и иных разделов настоящих Нормативо</w:t>
      </w:r>
      <w:r w:rsidR="00EC1FF2">
        <w:rPr>
          <w:sz w:val="28"/>
          <w:szCs w:val="28"/>
          <w:lang w:eastAsia="ru-RU"/>
        </w:rPr>
        <w:t>в</w:t>
      </w:r>
      <w:proofErr w:type="gramStart"/>
      <w:r w:rsidR="00EC1FF2">
        <w:rPr>
          <w:sz w:val="28"/>
          <w:szCs w:val="28"/>
          <w:lang w:eastAsia="ru-RU"/>
        </w:rPr>
        <w:t>.»;</w:t>
      </w:r>
      <w:proofErr w:type="gramEnd"/>
    </w:p>
    <w:p w:rsidR="00FD4122" w:rsidRDefault="002A696F" w:rsidP="00131D0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2. Часть</w:t>
      </w:r>
      <w:r w:rsidR="00FD4122">
        <w:rPr>
          <w:sz w:val="28"/>
          <w:szCs w:val="28"/>
          <w:lang w:eastAsia="ru-RU"/>
        </w:rPr>
        <w:t xml:space="preserve"> </w:t>
      </w:r>
      <w:r w:rsidR="00FD4122">
        <w:rPr>
          <w:sz w:val="28"/>
          <w:szCs w:val="28"/>
          <w:lang w:val="en-US" w:eastAsia="ru-RU"/>
        </w:rPr>
        <w:t>II</w:t>
      </w:r>
      <w:r w:rsidR="00FD4122">
        <w:rPr>
          <w:sz w:val="28"/>
          <w:szCs w:val="28"/>
          <w:lang w:eastAsia="ru-RU"/>
        </w:rPr>
        <w:t xml:space="preserve">. </w:t>
      </w:r>
      <w:r w:rsidR="00FD4122" w:rsidRPr="00FD4122">
        <w:rPr>
          <w:sz w:val="28"/>
          <w:szCs w:val="28"/>
          <w:lang w:eastAsia="ru-RU"/>
        </w:rPr>
        <w:t>Материалы по обоснованию расчетных показателей, содержащихся в основной части</w:t>
      </w:r>
      <w:r w:rsidR="005037C4">
        <w:rPr>
          <w:sz w:val="28"/>
          <w:szCs w:val="28"/>
          <w:lang w:eastAsia="ru-RU"/>
        </w:rPr>
        <w:t>:</w:t>
      </w:r>
    </w:p>
    <w:p w:rsid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EC1FF2">
        <w:rPr>
          <w:sz w:val="28"/>
          <w:szCs w:val="28"/>
          <w:lang w:eastAsia="ru-RU"/>
        </w:rPr>
        <w:t xml:space="preserve">а) </w:t>
      </w:r>
      <w:r w:rsidR="005037C4">
        <w:rPr>
          <w:sz w:val="28"/>
          <w:szCs w:val="28"/>
          <w:lang w:eastAsia="ru-RU"/>
        </w:rPr>
        <w:t xml:space="preserve">дополнить </w:t>
      </w:r>
      <w:r w:rsidR="00542EB7">
        <w:rPr>
          <w:sz w:val="28"/>
          <w:szCs w:val="28"/>
          <w:lang w:eastAsia="ru-RU"/>
        </w:rPr>
        <w:t>текстом</w:t>
      </w:r>
      <w:r w:rsidR="005037C4">
        <w:rPr>
          <w:sz w:val="28"/>
          <w:szCs w:val="28"/>
          <w:lang w:eastAsia="ru-RU"/>
        </w:rPr>
        <w:t xml:space="preserve"> следующего содержания: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>
        <w:rPr>
          <w:sz w:val="28"/>
          <w:szCs w:val="28"/>
          <w:lang w:eastAsia="ru-RU"/>
        </w:rPr>
        <w:t>«</w:t>
      </w:r>
      <w:r w:rsidR="005037C4" w:rsidRPr="005037C4">
        <w:rPr>
          <w:sz w:val="28"/>
          <w:szCs w:val="28"/>
          <w:lang w:eastAsia="ru-RU"/>
        </w:rPr>
        <w:t>При разработке генеральных планов поселений необходимо исходить из оценки их экономико-географического, социального, производственного, историко-архитектурного и природно-ресурсного потенциала. При этом следует: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учитывать административный статус и значение поселения в системе расселения и административно-территориальном устройстве Краснодарского края и страны в целом, прогнозируемую численность населения, экономическую базу (специализация его производственного комплекса и наличие градообразующих предприятий), местоположение и роль в системе расселения (агломерации), а также природно-климатические, социально-демографические, национально-бытовые и другие местные особенности;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исходить из комплексной оценки и зонирования территории поселения</w:t>
      </w:r>
      <w:r w:rsidR="005037C4">
        <w:rPr>
          <w:sz w:val="28"/>
          <w:szCs w:val="28"/>
          <w:lang w:eastAsia="ru-RU"/>
        </w:rPr>
        <w:t xml:space="preserve"> и</w:t>
      </w:r>
      <w:r w:rsidR="005037C4" w:rsidRPr="005037C4">
        <w:rPr>
          <w:sz w:val="28"/>
          <w:szCs w:val="28"/>
          <w:lang w:eastAsia="ru-RU"/>
        </w:rPr>
        <w:t xml:space="preserve"> </w:t>
      </w:r>
      <w:r w:rsidR="005037C4">
        <w:rPr>
          <w:sz w:val="28"/>
          <w:szCs w:val="28"/>
          <w:lang w:eastAsia="ru-RU"/>
        </w:rPr>
        <w:t>его</w:t>
      </w:r>
      <w:r w:rsidR="005037C4" w:rsidRPr="005037C4">
        <w:rPr>
          <w:sz w:val="28"/>
          <w:szCs w:val="28"/>
          <w:lang w:eastAsia="ru-RU"/>
        </w:rPr>
        <w:t xml:space="preserve"> рационального использования, имеющихся ресурсов (природных, водных, энергетических, трудовых, рекреационных), прогнозов изменения </w:t>
      </w:r>
      <w:r w:rsidR="005037C4" w:rsidRPr="005037C4">
        <w:rPr>
          <w:sz w:val="28"/>
          <w:szCs w:val="28"/>
          <w:lang w:eastAsia="ru-RU"/>
        </w:rPr>
        <w:lastRenderedPageBreak/>
        <w:t>экономической базы, состояния окружающей среды и ее влияния на условия жизни и здоровья населения, социально-демографической ситуации, включая межгосударственную, межрегиональную и межмуниципальную миграцию населения;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предусматривать улучшение экологического и санитарно-гигиенического состо</w:t>
      </w:r>
      <w:r w:rsidR="005037C4">
        <w:rPr>
          <w:sz w:val="28"/>
          <w:szCs w:val="28"/>
          <w:lang w:eastAsia="ru-RU"/>
        </w:rPr>
        <w:t>яния окружающей среды поселений</w:t>
      </w:r>
      <w:r w:rsidR="005037C4" w:rsidRPr="005037C4">
        <w:rPr>
          <w:sz w:val="28"/>
          <w:szCs w:val="28"/>
          <w:lang w:eastAsia="ru-RU"/>
        </w:rPr>
        <w:t xml:space="preserve"> и прилегающих к ним территорий, сохранение историко-культурного наследия;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определять рациональные</w:t>
      </w:r>
      <w:r w:rsidR="005037C4">
        <w:rPr>
          <w:sz w:val="28"/>
          <w:szCs w:val="28"/>
          <w:lang w:eastAsia="ru-RU"/>
        </w:rPr>
        <w:t xml:space="preserve"> направления развития поселений</w:t>
      </w:r>
      <w:r w:rsidR="005037C4" w:rsidRPr="005037C4">
        <w:rPr>
          <w:sz w:val="28"/>
          <w:szCs w:val="28"/>
          <w:lang w:eastAsia="ru-RU"/>
        </w:rPr>
        <w:t xml:space="preserve"> с выделением первоочередных (приоритетных) и перспективных социальных, экономических и экологических проблем;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учитывать перспективы развития рынка недвижимости, возможность освоения территорий через привлечение негосударственных инвестиций и продажу гражданам и юридическим лицам земельных участков, расположенных на территории поселений, или права их аренды.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состояние инженерной и транспортной инфраструктур и направления их развития и модернизации, наличие федеральных и региональных объектов инфраструктур и иные особенности;</w:t>
      </w:r>
    </w:p>
    <w:p w:rsidR="005037C4" w:rsidRPr="005037C4" w:rsidRDefault="002A696F" w:rsidP="005037C4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>учитывать наличие зон с особыми условиями использования, установленными в соответствии с положениями </w:t>
      </w:r>
      <w:hyperlink r:id="rId10" w:anchor="/document/12124624/entry/19000" w:history="1">
        <w:r w:rsidR="005037C4" w:rsidRPr="005037C4">
          <w:rPr>
            <w:rStyle w:val="af2"/>
            <w:color w:val="auto"/>
            <w:sz w:val="28"/>
            <w:szCs w:val="28"/>
            <w:u w:val="none"/>
            <w:lang w:eastAsia="ru-RU"/>
          </w:rPr>
          <w:t>главы XIX</w:t>
        </w:r>
      </w:hyperlink>
      <w:r w:rsidR="005037C4" w:rsidRPr="005037C4">
        <w:rPr>
          <w:sz w:val="28"/>
          <w:szCs w:val="28"/>
          <w:lang w:eastAsia="ru-RU"/>
        </w:rPr>
        <w:t> Земельного кодекса Российской Федерации;</w:t>
      </w:r>
    </w:p>
    <w:p w:rsidR="002A696F" w:rsidRDefault="002A696F" w:rsidP="00542EB7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037C4" w:rsidRPr="005037C4">
        <w:rPr>
          <w:sz w:val="28"/>
          <w:szCs w:val="28"/>
          <w:lang w:eastAsia="ru-RU"/>
        </w:rPr>
        <w:t xml:space="preserve">выделять в отдельные функциональные </w:t>
      </w:r>
      <w:proofErr w:type="gramStart"/>
      <w:r w:rsidR="005037C4" w:rsidRPr="005037C4">
        <w:rPr>
          <w:sz w:val="28"/>
          <w:szCs w:val="28"/>
          <w:lang w:eastAsia="ru-RU"/>
        </w:rPr>
        <w:t>зоны</w:t>
      </w:r>
      <w:proofErr w:type="gramEnd"/>
      <w:r w:rsidR="005037C4" w:rsidRPr="005037C4">
        <w:rPr>
          <w:sz w:val="28"/>
          <w:szCs w:val="28"/>
          <w:lang w:eastAsia="ru-RU"/>
        </w:rPr>
        <w:t xml:space="preserve"> озелененные тер</w:t>
      </w:r>
      <w:r w:rsidR="00542EB7">
        <w:rPr>
          <w:sz w:val="28"/>
          <w:szCs w:val="28"/>
          <w:lang w:eastAsia="ru-RU"/>
        </w:rPr>
        <w:t>ритории общегородского значения</w:t>
      </w:r>
    </w:p>
    <w:p w:rsidR="002A696F" w:rsidRDefault="00542EB7" w:rsidP="00542EB7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При разработке проектов правил землепользования и застройки городских и сельских поселений озелененные территории общегородского значения должны быть выделены в отдельные территориальные зоны.</w:t>
      </w:r>
    </w:p>
    <w:p w:rsidR="002A696F" w:rsidRPr="002A696F" w:rsidRDefault="00542EB7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В правилах землепользования и застройки в границах зон многоэтажной жилой застройки подлежат установлению следующие предельные параметры: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предельное количество этажей;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предельная высота зданий, строений, сооружений;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высота и площадь высотных доминант;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минимальное расстояние от высотных доминант до зон малоэтажной и индивидуальной жилой застройки.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При разработке правил землепользования и застройки для участков, примыкающих к магистральным и главным улицам, дополнительно необходимо устанавливать следующие предельные параметры застройки: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 xml:space="preserve">минимальный отступ зданий, строений, сооружений от красных линий улицы (границ земельного участка, граничащего с улично-дорожной сетью), красных линий проездов (границ земельного участка, граничащего с проездом), прочих границ земельного участка, </w:t>
      </w:r>
      <w:proofErr w:type="gramStart"/>
      <w:r w:rsidR="002A696F" w:rsidRPr="002A696F">
        <w:rPr>
          <w:sz w:val="28"/>
          <w:szCs w:val="28"/>
          <w:lang w:eastAsia="ru-RU"/>
        </w:rPr>
        <w:t>м</w:t>
      </w:r>
      <w:proofErr w:type="gramEnd"/>
      <w:r w:rsidR="002A696F" w:rsidRPr="002A696F">
        <w:rPr>
          <w:sz w:val="28"/>
          <w:szCs w:val="28"/>
          <w:lang w:eastAsia="ru-RU"/>
        </w:rPr>
        <w:t>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предельная этажность, шт.;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максимальный процент застройки</w:t>
      </w:r>
      <w:proofErr w:type="gramStart"/>
      <w:r w:rsidR="002A696F" w:rsidRPr="002A696F">
        <w:rPr>
          <w:sz w:val="28"/>
          <w:szCs w:val="28"/>
          <w:lang w:eastAsia="ru-RU"/>
        </w:rPr>
        <w:t>, %;</w:t>
      </w:r>
      <w:proofErr w:type="gramEnd"/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минимальный процент озеленения земельного участка</w:t>
      </w:r>
      <w:proofErr w:type="gramStart"/>
      <w:r w:rsidR="002A696F" w:rsidRPr="002A696F">
        <w:rPr>
          <w:sz w:val="28"/>
          <w:szCs w:val="28"/>
          <w:lang w:eastAsia="ru-RU"/>
        </w:rPr>
        <w:t>, %;</w:t>
      </w:r>
      <w:proofErr w:type="gramEnd"/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 xml:space="preserve">максимальная высота здания от земли до верха парапета, карниза (свеса) скатной кровли, </w:t>
      </w:r>
      <w:proofErr w:type="gramStart"/>
      <w:r w:rsidR="002A696F" w:rsidRPr="002A696F">
        <w:rPr>
          <w:sz w:val="28"/>
          <w:szCs w:val="28"/>
          <w:lang w:eastAsia="ru-RU"/>
        </w:rPr>
        <w:t>м</w:t>
      </w:r>
      <w:proofErr w:type="gramEnd"/>
      <w:r w:rsidR="002A696F" w:rsidRPr="002A696F">
        <w:rPr>
          <w:sz w:val="28"/>
          <w:szCs w:val="28"/>
          <w:lang w:eastAsia="ru-RU"/>
        </w:rPr>
        <w:t>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минимальная и максимальная высота застройки вдоль границы земельного участка, граничащей с улично-дорожной сетью, от уровня земли до верха парапета, карниза (свеса) скатной кровли (действие данного регламента распространяется в глубину 20 м от границы земельного участка, смежной с улично-дорожной сетью), м;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2A696F" w:rsidRPr="002A696F">
        <w:rPr>
          <w:sz w:val="28"/>
          <w:szCs w:val="28"/>
          <w:lang w:eastAsia="ru-RU"/>
        </w:rPr>
        <w:t xml:space="preserve">минимальный процент </w:t>
      </w:r>
      <w:proofErr w:type="spellStart"/>
      <w:r w:rsidR="002A696F" w:rsidRPr="002A696F">
        <w:rPr>
          <w:sz w:val="28"/>
          <w:szCs w:val="28"/>
          <w:lang w:eastAsia="ru-RU"/>
        </w:rPr>
        <w:t>застроенности</w:t>
      </w:r>
      <w:proofErr w:type="spellEnd"/>
      <w:r w:rsidR="002A696F" w:rsidRPr="002A696F">
        <w:rPr>
          <w:sz w:val="28"/>
          <w:szCs w:val="28"/>
          <w:lang w:eastAsia="ru-RU"/>
        </w:rPr>
        <w:t xml:space="preserve"> фронта участка</w:t>
      </w:r>
      <w:proofErr w:type="gramStart"/>
      <w:r w:rsidR="002A696F" w:rsidRPr="002A696F">
        <w:rPr>
          <w:sz w:val="28"/>
          <w:szCs w:val="28"/>
          <w:lang w:eastAsia="ru-RU"/>
        </w:rPr>
        <w:t>, %;</w:t>
      </w:r>
      <w:proofErr w:type="gramEnd"/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 xml:space="preserve">минимальная высота первого этажа зданий, </w:t>
      </w:r>
      <w:proofErr w:type="gramStart"/>
      <w:r w:rsidR="002A696F" w:rsidRPr="002A696F">
        <w:rPr>
          <w:sz w:val="28"/>
          <w:szCs w:val="28"/>
          <w:lang w:eastAsia="ru-RU"/>
        </w:rPr>
        <w:t>м</w:t>
      </w:r>
      <w:proofErr w:type="gramEnd"/>
      <w:r w:rsidR="002A696F" w:rsidRPr="002A696F">
        <w:rPr>
          <w:sz w:val="28"/>
          <w:szCs w:val="28"/>
          <w:lang w:eastAsia="ru-RU"/>
        </w:rPr>
        <w:t>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минимальный процент остекления фасада первого этажа здания</w:t>
      </w:r>
      <w:proofErr w:type="gramStart"/>
      <w:r w:rsidR="002A696F" w:rsidRPr="002A696F">
        <w:rPr>
          <w:sz w:val="28"/>
          <w:szCs w:val="28"/>
          <w:lang w:eastAsia="ru-RU"/>
        </w:rPr>
        <w:t>, %;</w:t>
      </w:r>
      <w:proofErr w:type="gramEnd"/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 xml:space="preserve">минимальная высота окон первых этажей зданий, </w:t>
      </w:r>
      <w:proofErr w:type="gramStart"/>
      <w:r w:rsidR="002A696F" w:rsidRPr="002A696F">
        <w:rPr>
          <w:sz w:val="28"/>
          <w:szCs w:val="28"/>
          <w:lang w:eastAsia="ru-RU"/>
        </w:rPr>
        <w:t>м</w:t>
      </w:r>
      <w:proofErr w:type="gramEnd"/>
      <w:r w:rsidR="002A696F" w:rsidRPr="002A696F">
        <w:rPr>
          <w:sz w:val="28"/>
          <w:szCs w:val="28"/>
          <w:lang w:eastAsia="ru-RU"/>
        </w:rPr>
        <w:t>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 xml:space="preserve">максимальная отметка входной группы от уровня земли со стороны улично-дорожной сети (выступ входной группы (крыльца) за линию застройки не допускается), </w:t>
      </w:r>
      <w:proofErr w:type="gramStart"/>
      <w:r w:rsidR="002A696F" w:rsidRPr="002A696F">
        <w:rPr>
          <w:sz w:val="28"/>
          <w:szCs w:val="28"/>
          <w:lang w:eastAsia="ru-RU"/>
        </w:rPr>
        <w:t>м</w:t>
      </w:r>
      <w:proofErr w:type="gramEnd"/>
      <w:r w:rsidR="002A696F" w:rsidRPr="002A696F">
        <w:rPr>
          <w:sz w:val="28"/>
          <w:szCs w:val="28"/>
          <w:lang w:eastAsia="ru-RU"/>
        </w:rPr>
        <w:t>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 xml:space="preserve">максимальный выступ консольных частей здания (балконов, эркеров, ризалитов) за линию допустимого размещения объекта капительного строительства (допускается в уровне перекрытия 2 этажа и выше), </w:t>
      </w:r>
      <w:proofErr w:type="gramStart"/>
      <w:r w:rsidR="002A696F" w:rsidRPr="002A696F">
        <w:rPr>
          <w:sz w:val="28"/>
          <w:szCs w:val="28"/>
          <w:lang w:eastAsia="ru-RU"/>
        </w:rPr>
        <w:t>м</w:t>
      </w:r>
      <w:proofErr w:type="gramEnd"/>
      <w:r w:rsidR="002A696F" w:rsidRPr="002A696F">
        <w:rPr>
          <w:sz w:val="28"/>
          <w:szCs w:val="28"/>
          <w:lang w:eastAsia="ru-RU"/>
        </w:rPr>
        <w:t>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максимальный уклон кровли, градус;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Допускается размещение высотных доминант до 18 надземных этажей и предельной высотой не более 63 м на площади не более 35% от площади застройки надземной части зданий, строений, сооружений.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При расчете площади застройки для устройства высотных доминант площадь застройки стилобата не учитывается.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Не допускается строительство высотных доминант в 50-метровой зоне от зон малоэтажной и индивидуальной жилой застройки.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При комплексной застройке расчет площади застройки для устройства высотных доминант осуществляется в границах всей территории, при этом высотные доминанты могут проектироваться обособленно на обособленных земельных участках.</w:t>
      </w:r>
    </w:p>
    <w:p w:rsidR="002A696F" w:rsidRP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Значения предельных параметров могут быть уменьшены по решению комиссии по землепользованию и застройки.</w:t>
      </w:r>
    </w:p>
    <w:p w:rsidR="002A696F" w:rsidRDefault="004B242D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2A696F" w:rsidRPr="002A696F">
        <w:rPr>
          <w:sz w:val="28"/>
          <w:szCs w:val="28"/>
          <w:lang w:eastAsia="ru-RU"/>
        </w:rPr>
        <w:t>Параметры для установления определяются для каждого типа улицы и включаются в регламенты территориальных зон, примыкающ</w:t>
      </w:r>
      <w:r>
        <w:rPr>
          <w:sz w:val="28"/>
          <w:szCs w:val="28"/>
          <w:lang w:eastAsia="ru-RU"/>
        </w:rPr>
        <w:t>их к указанным улицам</w:t>
      </w:r>
      <w:proofErr w:type="gramStart"/>
      <w:r>
        <w:rPr>
          <w:sz w:val="28"/>
          <w:szCs w:val="28"/>
          <w:lang w:eastAsia="ru-RU"/>
        </w:rPr>
        <w:t>.»</w:t>
      </w:r>
      <w:r w:rsidR="002A696F" w:rsidRPr="002A696F">
        <w:rPr>
          <w:sz w:val="28"/>
          <w:szCs w:val="28"/>
          <w:lang w:eastAsia="ru-RU"/>
        </w:rPr>
        <w:t>.</w:t>
      </w:r>
      <w:proofErr w:type="gramEnd"/>
    </w:p>
    <w:p w:rsidR="00705C3E" w:rsidRDefault="00705C3E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3. В части </w:t>
      </w:r>
      <w:r>
        <w:rPr>
          <w:sz w:val="28"/>
          <w:szCs w:val="28"/>
          <w:lang w:val="en-US" w:eastAsia="ru-RU"/>
        </w:rPr>
        <w:t>III</w:t>
      </w:r>
      <w:r>
        <w:rPr>
          <w:sz w:val="28"/>
          <w:szCs w:val="28"/>
          <w:lang w:eastAsia="ru-RU"/>
        </w:rPr>
        <w:t xml:space="preserve">. </w:t>
      </w:r>
      <w:r w:rsidRPr="00705C3E">
        <w:rPr>
          <w:sz w:val="28"/>
          <w:szCs w:val="28"/>
          <w:lang w:eastAsia="ru-RU"/>
        </w:rPr>
        <w:t>Правила и область применения расчетных показателей, содержащихся в основной части нормативов градостроительного проектирования</w:t>
      </w:r>
      <w:r>
        <w:rPr>
          <w:sz w:val="28"/>
          <w:szCs w:val="28"/>
          <w:lang w:eastAsia="ru-RU"/>
        </w:rPr>
        <w:t>:</w:t>
      </w:r>
    </w:p>
    <w:p w:rsidR="001079EB" w:rsidRDefault="001079EB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раздел «Термины и определения»:</w:t>
      </w:r>
    </w:p>
    <w:p w:rsidR="001079EB" w:rsidRDefault="001079EB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а) дополнить </w:t>
      </w:r>
      <w:r w:rsidR="00792E4E">
        <w:rPr>
          <w:sz w:val="28"/>
          <w:szCs w:val="28"/>
          <w:lang w:eastAsia="ru-RU"/>
        </w:rPr>
        <w:t>текстом</w:t>
      </w:r>
      <w:r>
        <w:rPr>
          <w:sz w:val="28"/>
          <w:szCs w:val="28"/>
          <w:lang w:eastAsia="ru-RU"/>
        </w:rPr>
        <w:t xml:space="preserve"> следующего содержания:</w:t>
      </w:r>
    </w:p>
    <w:p w:rsidR="001079EB" w:rsidRDefault="001079EB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«</w:t>
      </w:r>
      <w:r w:rsidRPr="001079EB">
        <w:rPr>
          <w:b/>
          <w:bCs/>
          <w:sz w:val="28"/>
          <w:szCs w:val="28"/>
          <w:lang w:eastAsia="ru-RU"/>
        </w:rPr>
        <w:t>Предельный коэффициент плотности жилой застройки</w:t>
      </w:r>
      <w:r w:rsidRPr="001079EB">
        <w:rPr>
          <w:sz w:val="28"/>
          <w:szCs w:val="28"/>
          <w:lang w:eastAsia="ru-RU"/>
        </w:rPr>
        <w:t xml:space="preserve"> - предельное максимальное отношение суммарной площади квартир в многоквартирных домах, площади блокированных и индивидуальных жилых домов, которую разрешается построить на земельном участке, а при комплексном развитии территории на земельных участках, с учетом уже существующих объектов капитального строительства,</w:t>
      </w:r>
      <w:r>
        <w:rPr>
          <w:sz w:val="28"/>
          <w:szCs w:val="28"/>
          <w:lang w:eastAsia="ru-RU"/>
        </w:rPr>
        <w:t xml:space="preserve"> к площади земельного участка.</w:t>
      </w:r>
    </w:p>
    <w:p w:rsidR="001079EB" w:rsidRDefault="001079EB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</w:t>
      </w:r>
      <w:r w:rsidRPr="001079EB">
        <w:rPr>
          <w:b/>
          <w:bCs/>
          <w:sz w:val="28"/>
          <w:szCs w:val="28"/>
          <w:lang w:eastAsia="ru-RU"/>
        </w:rPr>
        <w:t>Максимальный процент застройки в границах земельного участка</w:t>
      </w:r>
      <w:r w:rsidRPr="001079EB">
        <w:rPr>
          <w:sz w:val="28"/>
          <w:szCs w:val="28"/>
          <w:lang w:eastAsia="ru-RU"/>
        </w:rPr>
        <w:t xml:space="preserve"> - отношение суммарной площади земельного участка, которая может быть застроена, ко всей площади земельного участка, при определении которого площадь подземной части застройки и площадь стилобата до двух этажей не учитывается</w:t>
      </w:r>
      <w:r w:rsidR="00792E4E">
        <w:rPr>
          <w:sz w:val="28"/>
          <w:szCs w:val="28"/>
          <w:lang w:eastAsia="ru-RU"/>
        </w:rPr>
        <w:t>.</w:t>
      </w:r>
    </w:p>
    <w:p w:rsidR="00792E4E" w:rsidRDefault="00792E4E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792E4E">
        <w:rPr>
          <w:b/>
          <w:bCs/>
          <w:sz w:val="28"/>
          <w:szCs w:val="28"/>
          <w:lang w:eastAsia="ru-RU"/>
        </w:rPr>
        <w:t>Озелененная территория общегородского значения</w:t>
      </w:r>
      <w:r w:rsidRPr="00792E4E">
        <w:rPr>
          <w:sz w:val="28"/>
          <w:szCs w:val="28"/>
          <w:lang w:eastAsia="ru-RU"/>
        </w:rPr>
        <w:t xml:space="preserve"> - территория используемая населением в рекреационных целях в границах населенного пункта. В состав таких </w:t>
      </w:r>
      <w:proofErr w:type="gramStart"/>
      <w:r w:rsidRPr="00792E4E">
        <w:rPr>
          <w:sz w:val="28"/>
          <w:szCs w:val="28"/>
          <w:lang w:eastAsia="ru-RU"/>
        </w:rPr>
        <w:t>территорий</w:t>
      </w:r>
      <w:proofErr w:type="gramEnd"/>
      <w:r w:rsidRPr="00792E4E">
        <w:rPr>
          <w:sz w:val="28"/>
          <w:szCs w:val="28"/>
          <w:lang w:eastAsia="ru-RU"/>
        </w:rPr>
        <w:t xml:space="preserve"> как правило включаются парки, скверы, бульвары, набережные, лесопарки и другие рекреационные природные территории (за исключением озелененных территорий общего пользования жилых районов).</w:t>
      </w:r>
    </w:p>
    <w:p w:rsidR="00792E4E" w:rsidRDefault="00792E4E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Pr="00792E4E">
        <w:rPr>
          <w:b/>
          <w:bCs/>
          <w:sz w:val="28"/>
          <w:szCs w:val="28"/>
          <w:lang w:eastAsia="ru-RU"/>
        </w:rPr>
        <w:t>Озеленение земельного участка</w:t>
      </w:r>
      <w:r w:rsidRPr="00792E4E">
        <w:rPr>
          <w:sz w:val="28"/>
          <w:szCs w:val="28"/>
          <w:lang w:eastAsia="ru-RU"/>
        </w:rPr>
        <w:t xml:space="preserve"> - территория с газонным покрытием (травяной покров, создаваемый посевом семян специально подобранных трав) и высадкой посадочного материала. На участке необходимо высаживать минимальное количество деревьев (лиственный и хвойный посадочный материал диаметром штамба от 4 см) из расчета 7,5 деревьев на каждые 1000 кв. м, земельного участка.</w:t>
      </w:r>
    </w:p>
    <w:p w:rsidR="00792E4E" w:rsidRDefault="00792E4E" w:rsidP="002A696F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792E4E">
        <w:rPr>
          <w:b/>
          <w:bCs/>
          <w:sz w:val="28"/>
          <w:szCs w:val="28"/>
          <w:lang w:eastAsia="ru-RU"/>
        </w:rPr>
        <w:t>Процент озеленения земельного участка</w:t>
      </w:r>
      <w:r w:rsidRPr="00792E4E">
        <w:rPr>
          <w:sz w:val="28"/>
          <w:szCs w:val="28"/>
          <w:lang w:eastAsia="ru-RU"/>
        </w:rPr>
        <w:t xml:space="preserve"> - отношение суммарной площади озеленения земельного участка ко всей площади земельного участка. При определении процента озеленения могут учитываться озелененные территории детских и спортивных площадок для отдыха взрослого населения. Проезды, тротуары, парковочные места, в том числе, с использованием газонной решетки (</w:t>
      </w:r>
      <w:proofErr w:type="spellStart"/>
      <w:r w:rsidRPr="00792E4E">
        <w:rPr>
          <w:sz w:val="28"/>
          <w:szCs w:val="28"/>
          <w:lang w:eastAsia="ru-RU"/>
        </w:rPr>
        <w:t>георешетки</w:t>
      </w:r>
      <w:proofErr w:type="spellEnd"/>
      <w:r w:rsidRPr="00792E4E">
        <w:rPr>
          <w:sz w:val="28"/>
          <w:szCs w:val="28"/>
          <w:lang w:eastAsia="ru-RU"/>
        </w:rPr>
        <w:t>) не учитываются в определении процента озеленения.</w:t>
      </w:r>
    </w:p>
    <w:p w:rsidR="00792E4E" w:rsidRPr="00792E4E" w:rsidRDefault="00792E4E" w:rsidP="00792E4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>П</w:t>
      </w:r>
      <w:r w:rsidRPr="00792E4E">
        <w:rPr>
          <w:b/>
          <w:bCs/>
          <w:sz w:val="28"/>
          <w:szCs w:val="28"/>
          <w:lang w:eastAsia="ru-RU"/>
        </w:rPr>
        <w:t>редельное количество этажей</w:t>
      </w:r>
      <w:r w:rsidRPr="00792E4E">
        <w:rPr>
          <w:sz w:val="28"/>
          <w:szCs w:val="28"/>
          <w:lang w:eastAsia="ru-RU"/>
        </w:rPr>
        <w:t xml:space="preserve"> - предельное допустимое количество суммы всех надземных этажей объекта капитального строительства.</w:t>
      </w:r>
    </w:p>
    <w:p w:rsidR="00792E4E" w:rsidRPr="00792E4E" w:rsidRDefault="00792E4E" w:rsidP="00792E4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b/>
          <w:sz w:val="28"/>
          <w:szCs w:val="28"/>
          <w:lang w:eastAsia="ru-RU"/>
        </w:rPr>
        <w:t>П</w:t>
      </w:r>
      <w:r w:rsidRPr="00792E4E">
        <w:rPr>
          <w:b/>
          <w:bCs/>
          <w:sz w:val="28"/>
          <w:szCs w:val="28"/>
          <w:lang w:eastAsia="ru-RU"/>
        </w:rPr>
        <w:t>редельная высота зданий, строений, сооружений</w:t>
      </w:r>
      <w:r w:rsidRPr="00792E4E">
        <w:rPr>
          <w:sz w:val="28"/>
          <w:szCs w:val="28"/>
          <w:lang w:eastAsia="ru-RU"/>
        </w:rPr>
        <w:t xml:space="preserve"> - предельно допустимая высота объекта капитального строительства, которая рассчитывается в метрах от средней планировочной отметки земли до верха парапета, карниза (свеса) скатной кровли объекта капитального строительства, или конька кровли при уклоне кровли выше 30 градусов.</w:t>
      </w:r>
    </w:p>
    <w:p w:rsidR="00792E4E" w:rsidRPr="00792E4E" w:rsidRDefault="00792E4E" w:rsidP="00792E4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ab/>
        <w:t>В</w:t>
      </w:r>
      <w:r w:rsidRPr="00792E4E">
        <w:rPr>
          <w:b/>
          <w:bCs/>
          <w:sz w:val="28"/>
          <w:szCs w:val="28"/>
          <w:lang w:eastAsia="ru-RU"/>
        </w:rPr>
        <w:t>ысотная доминанта</w:t>
      </w:r>
      <w:r w:rsidRPr="00792E4E">
        <w:rPr>
          <w:sz w:val="28"/>
          <w:szCs w:val="28"/>
          <w:lang w:eastAsia="ru-RU"/>
        </w:rPr>
        <w:t xml:space="preserve"> - господствующий объект капитального строительства в элементе, части элемента планировочной структуры, высота которого больше или равна ширине или длине такого объекта. Минимальное расстояние между высотными доминантами должно составлять не менее 30 м.</w:t>
      </w:r>
    </w:p>
    <w:p w:rsidR="00792E4E" w:rsidRPr="00792E4E" w:rsidRDefault="00792E4E" w:rsidP="00792E4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792E4E">
        <w:rPr>
          <w:b/>
          <w:sz w:val="28"/>
          <w:szCs w:val="28"/>
          <w:lang w:eastAsia="ru-RU"/>
        </w:rPr>
        <w:t>В</w:t>
      </w:r>
      <w:r w:rsidRPr="00792E4E">
        <w:rPr>
          <w:b/>
          <w:bCs/>
          <w:sz w:val="28"/>
          <w:szCs w:val="28"/>
          <w:lang w:eastAsia="ru-RU"/>
        </w:rPr>
        <w:t>ысота первого этажа</w:t>
      </w:r>
      <w:r w:rsidRPr="00792E4E">
        <w:rPr>
          <w:sz w:val="28"/>
          <w:szCs w:val="28"/>
          <w:lang w:eastAsia="ru-RU"/>
        </w:rPr>
        <w:t xml:space="preserve"> - минимально допустимая высота первого этажа здания, строения, сооружения, выходящего фасадом на красные линии, которая рассчитывается в метрах от чистовой отметки отделки пола первого этажа здания, строения, сооружения до чистовой отметки отделки пола второго этажа здания, строения, сооружения.</w:t>
      </w:r>
    </w:p>
    <w:p w:rsidR="00792E4E" w:rsidRPr="00792E4E" w:rsidRDefault="00792E4E" w:rsidP="00792E4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ab/>
        <w:t>В</w:t>
      </w:r>
      <w:r w:rsidRPr="00792E4E">
        <w:rPr>
          <w:b/>
          <w:bCs/>
          <w:sz w:val="28"/>
          <w:szCs w:val="28"/>
          <w:lang w:eastAsia="ru-RU"/>
        </w:rPr>
        <w:t>ысота входной группы</w:t>
      </w:r>
      <w:r w:rsidRPr="00792E4E">
        <w:rPr>
          <w:sz w:val="28"/>
          <w:szCs w:val="28"/>
          <w:lang w:eastAsia="ru-RU"/>
        </w:rPr>
        <w:t xml:space="preserve"> - максимально допустимая разница, в метрах, между отметкой уровня земли (твердого покрытия), примыкающей к зданию, строению, сооружению, и чистовой отметки отделки пола на входе в первый этаж здания, строения, сооружения.</w:t>
      </w:r>
    </w:p>
    <w:p w:rsidR="00792E4E" w:rsidRDefault="00792E4E" w:rsidP="00792E4E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 w:rsidRPr="00792E4E">
        <w:rPr>
          <w:b/>
          <w:sz w:val="28"/>
          <w:szCs w:val="28"/>
          <w:lang w:eastAsia="ru-RU"/>
        </w:rPr>
        <w:tab/>
        <w:t>С</w:t>
      </w:r>
      <w:r w:rsidRPr="00792E4E">
        <w:rPr>
          <w:b/>
          <w:bCs/>
          <w:sz w:val="28"/>
          <w:szCs w:val="28"/>
          <w:lang w:eastAsia="ru-RU"/>
        </w:rPr>
        <w:t>тилобат</w:t>
      </w:r>
      <w:r w:rsidRPr="00792E4E">
        <w:rPr>
          <w:sz w:val="28"/>
          <w:szCs w:val="28"/>
          <w:lang w:eastAsia="ru-RU"/>
        </w:rPr>
        <w:t xml:space="preserve"> - общая часть объекта (объектов) капитального строительства, высотой не более двух надземных этажей, в границах допустимого размещения объекта капитального строительства и эксплуатируемой кровлей с возможностью проезда автомобилей и аварийных служб</w:t>
      </w:r>
      <w:proofErr w:type="gramStart"/>
      <w:r w:rsidRPr="00792E4E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».</w:t>
      </w:r>
      <w:proofErr w:type="gramEnd"/>
    </w:p>
    <w:p w:rsidR="00F97609" w:rsidRDefault="00705C3E" w:rsidP="00351B2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F97609" w:rsidRDefault="00F97609" w:rsidP="00351B2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</w:p>
    <w:p w:rsidR="00F97609" w:rsidRDefault="00767541" w:rsidP="00351B29">
      <w:pPr>
        <w:tabs>
          <w:tab w:val="left" w:pos="709"/>
        </w:tabs>
        <w:suppressAutoHyphens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194945</wp:posOffset>
            </wp:positionV>
            <wp:extent cx="1285875" cy="1057275"/>
            <wp:effectExtent l="19050" t="0" r="9525" b="0"/>
            <wp:wrapNone/>
            <wp:docPr id="5" name="Рисунок 4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11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675D" w:rsidRPr="00FE675D" w:rsidRDefault="00FE675D" w:rsidP="00FE675D">
      <w:pPr>
        <w:jc w:val="both"/>
        <w:rPr>
          <w:color w:val="000000"/>
          <w:sz w:val="28"/>
          <w:szCs w:val="28"/>
        </w:rPr>
      </w:pPr>
      <w:r w:rsidRPr="00FE675D">
        <w:rPr>
          <w:color w:val="000000"/>
          <w:sz w:val="28"/>
          <w:szCs w:val="28"/>
        </w:rPr>
        <w:t xml:space="preserve">Заместитель главы </w:t>
      </w:r>
    </w:p>
    <w:p w:rsidR="00FE675D" w:rsidRPr="00FE675D" w:rsidRDefault="00FE675D" w:rsidP="00FE675D">
      <w:pPr>
        <w:jc w:val="both"/>
        <w:rPr>
          <w:color w:val="000000"/>
          <w:sz w:val="28"/>
          <w:szCs w:val="28"/>
        </w:rPr>
      </w:pPr>
      <w:r w:rsidRPr="00FE675D">
        <w:rPr>
          <w:color w:val="000000"/>
          <w:sz w:val="28"/>
          <w:szCs w:val="28"/>
        </w:rPr>
        <w:t xml:space="preserve">муниципального образования </w:t>
      </w:r>
    </w:p>
    <w:p w:rsidR="00FE675D" w:rsidRPr="00FE675D" w:rsidRDefault="00FE675D" w:rsidP="00FE675D">
      <w:pPr>
        <w:jc w:val="both"/>
        <w:rPr>
          <w:color w:val="000000"/>
          <w:sz w:val="28"/>
          <w:szCs w:val="28"/>
        </w:rPr>
      </w:pPr>
      <w:r w:rsidRPr="00FE675D">
        <w:rPr>
          <w:color w:val="000000"/>
          <w:sz w:val="28"/>
          <w:szCs w:val="28"/>
        </w:rPr>
        <w:t xml:space="preserve">Кавказский район               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FE675D">
        <w:rPr>
          <w:color w:val="000000"/>
          <w:sz w:val="28"/>
          <w:szCs w:val="28"/>
        </w:rPr>
        <w:t xml:space="preserve">     М.Н.</w:t>
      </w:r>
      <w:r>
        <w:rPr>
          <w:color w:val="000000"/>
          <w:sz w:val="28"/>
          <w:szCs w:val="28"/>
        </w:rPr>
        <w:t xml:space="preserve"> </w:t>
      </w:r>
      <w:r w:rsidRPr="00FE675D">
        <w:rPr>
          <w:color w:val="000000"/>
          <w:sz w:val="28"/>
          <w:szCs w:val="28"/>
        </w:rPr>
        <w:t>Козлова</w:t>
      </w:r>
    </w:p>
    <w:p w:rsidR="00B117BE" w:rsidRPr="00B117BE" w:rsidRDefault="00A300FD" w:rsidP="000E4C39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ru-RU"/>
        </w:rPr>
      </w:pPr>
      <w:r>
        <w:rPr>
          <w:lang w:eastAsia="ru-RU"/>
        </w:rPr>
        <w:t xml:space="preserve">                                             </w:t>
      </w:r>
    </w:p>
    <w:p w:rsidR="00B117BE" w:rsidRDefault="00B117BE" w:rsidP="00B117BE">
      <w:pPr>
        <w:suppressAutoHyphens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3E3B01" w:rsidRDefault="0011465C" w:rsidP="0011465C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465C" w:rsidRDefault="0011465C" w:rsidP="003E3B01">
      <w:pPr>
        <w:jc w:val="both"/>
        <w:rPr>
          <w:sz w:val="28"/>
          <w:szCs w:val="28"/>
        </w:rPr>
      </w:pPr>
    </w:p>
    <w:sectPr w:rsidR="0011465C" w:rsidSect="00767541">
      <w:footnotePr>
        <w:pos w:val="beneathText"/>
      </w:footnotePr>
      <w:pgSz w:w="11905" w:h="16837"/>
      <w:pgMar w:top="426" w:right="567" w:bottom="42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3">
    <w:nsid w:val="6ED779BE"/>
    <w:multiLevelType w:val="hybridMultilevel"/>
    <w:tmpl w:val="5C442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5736C0"/>
    <w:rsid w:val="00023392"/>
    <w:rsid w:val="00034D8F"/>
    <w:rsid w:val="000868CC"/>
    <w:rsid w:val="00093396"/>
    <w:rsid w:val="0009438B"/>
    <w:rsid w:val="000955B8"/>
    <w:rsid w:val="000A6132"/>
    <w:rsid w:val="000D4DC5"/>
    <w:rsid w:val="000E4C39"/>
    <w:rsid w:val="000F4E1D"/>
    <w:rsid w:val="001079EB"/>
    <w:rsid w:val="0011465C"/>
    <w:rsid w:val="00131D09"/>
    <w:rsid w:val="001B73B8"/>
    <w:rsid w:val="001C4B14"/>
    <w:rsid w:val="001C74C3"/>
    <w:rsid w:val="001D2EEF"/>
    <w:rsid w:val="001E0CC1"/>
    <w:rsid w:val="001E567C"/>
    <w:rsid w:val="001E6425"/>
    <w:rsid w:val="00252B10"/>
    <w:rsid w:val="00276184"/>
    <w:rsid w:val="00290C1F"/>
    <w:rsid w:val="002A17F5"/>
    <w:rsid w:val="002A696F"/>
    <w:rsid w:val="002B68E8"/>
    <w:rsid w:val="002C4363"/>
    <w:rsid w:val="002C4934"/>
    <w:rsid w:val="00316622"/>
    <w:rsid w:val="00317D23"/>
    <w:rsid w:val="00351B29"/>
    <w:rsid w:val="003B048A"/>
    <w:rsid w:val="003B0FB8"/>
    <w:rsid w:val="003B4D66"/>
    <w:rsid w:val="003D7ED5"/>
    <w:rsid w:val="003E3B01"/>
    <w:rsid w:val="00445AA0"/>
    <w:rsid w:val="00454474"/>
    <w:rsid w:val="004607AA"/>
    <w:rsid w:val="00477E8D"/>
    <w:rsid w:val="00496FA1"/>
    <w:rsid w:val="004B0054"/>
    <w:rsid w:val="004B242D"/>
    <w:rsid w:val="004B45DE"/>
    <w:rsid w:val="004C1C32"/>
    <w:rsid w:val="004C30AA"/>
    <w:rsid w:val="005037C4"/>
    <w:rsid w:val="005250AC"/>
    <w:rsid w:val="00542EB7"/>
    <w:rsid w:val="005461BF"/>
    <w:rsid w:val="00565F34"/>
    <w:rsid w:val="00566680"/>
    <w:rsid w:val="005736C0"/>
    <w:rsid w:val="005811C5"/>
    <w:rsid w:val="00584C1E"/>
    <w:rsid w:val="00595DCB"/>
    <w:rsid w:val="005E2029"/>
    <w:rsid w:val="006044D6"/>
    <w:rsid w:val="0063502F"/>
    <w:rsid w:val="00635B18"/>
    <w:rsid w:val="00644335"/>
    <w:rsid w:val="0066775B"/>
    <w:rsid w:val="00676FDE"/>
    <w:rsid w:val="006F3DDA"/>
    <w:rsid w:val="00705C3E"/>
    <w:rsid w:val="00737343"/>
    <w:rsid w:val="00761666"/>
    <w:rsid w:val="007625E6"/>
    <w:rsid w:val="0076470B"/>
    <w:rsid w:val="00767541"/>
    <w:rsid w:val="00792E4E"/>
    <w:rsid w:val="007E454F"/>
    <w:rsid w:val="008004EB"/>
    <w:rsid w:val="00812AEE"/>
    <w:rsid w:val="00816FFF"/>
    <w:rsid w:val="008449F4"/>
    <w:rsid w:val="00851782"/>
    <w:rsid w:val="008818EA"/>
    <w:rsid w:val="0094419A"/>
    <w:rsid w:val="00967020"/>
    <w:rsid w:val="009E62BA"/>
    <w:rsid w:val="00A127F9"/>
    <w:rsid w:val="00A300FD"/>
    <w:rsid w:val="00A44A20"/>
    <w:rsid w:val="00A53FB2"/>
    <w:rsid w:val="00A7150A"/>
    <w:rsid w:val="00AD4D89"/>
    <w:rsid w:val="00B00D42"/>
    <w:rsid w:val="00B117BE"/>
    <w:rsid w:val="00B11EE5"/>
    <w:rsid w:val="00B30427"/>
    <w:rsid w:val="00B52069"/>
    <w:rsid w:val="00B57EA1"/>
    <w:rsid w:val="00B95EFA"/>
    <w:rsid w:val="00BA105A"/>
    <w:rsid w:val="00BC15E5"/>
    <w:rsid w:val="00BE10A2"/>
    <w:rsid w:val="00BF04ED"/>
    <w:rsid w:val="00C16F07"/>
    <w:rsid w:val="00C400B2"/>
    <w:rsid w:val="00C40706"/>
    <w:rsid w:val="00C66F4B"/>
    <w:rsid w:val="00CA1B18"/>
    <w:rsid w:val="00CA5E32"/>
    <w:rsid w:val="00CA71BC"/>
    <w:rsid w:val="00CD3414"/>
    <w:rsid w:val="00CD6DC6"/>
    <w:rsid w:val="00CE3E73"/>
    <w:rsid w:val="00CF1C9B"/>
    <w:rsid w:val="00D30B3F"/>
    <w:rsid w:val="00D32ECC"/>
    <w:rsid w:val="00D556AC"/>
    <w:rsid w:val="00D57D39"/>
    <w:rsid w:val="00D661D0"/>
    <w:rsid w:val="00D9673C"/>
    <w:rsid w:val="00DA7FFB"/>
    <w:rsid w:val="00DB5066"/>
    <w:rsid w:val="00DD2AFA"/>
    <w:rsid w:val="00DD34A2"/>
    <w:rsid w:val="00DE1BF5"/>
    <w:rsid w:val="00DE71E3"/>
    <w:rsid w:val="00E25DB1"/>
    <w:rsid w:val="00E671F1"/>
    <w:rsid w:val="00EC1FF2"/>
    <w:rsid w:val="00ED3471"/>
    <w:rsid w:val="00F110A7"/>
    <w:rsid w:val="00F20E9F"/>
    <w:rsid w:val="00F27513"/>
    <w:rsid w:val="00F35BFC"/>
    <w:rsid w:val="00F827F5"/>
    <w:rsid w:val="00F902B8"/>
    <w:rsid w:val="00F97609"/>
    <w:rsid w:val="00FB511F"/>
    <w:rsid w:val="00FD4122"/>
    <w:rsid w:val="00FE675D"/>
    <w:rsid w:val="00FF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0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51782"/>
    <w:pPr>
      <w:keepNext/>
      <w:tabs>
        <w:tab w:val="num" w:pos="0"/>
      </w:tabs>
      <w:spacing w:line="360" w:lineRule="auto"/>
      <w:ind w:left="680" w:right="680"/>
      <w:jc w:val="center"/>
      <w:outlineLvl w:val="0"/>
    </w:pPr>
    <w:rPr>
      <w:rFonts w:ascii="SchoolBook" w:hAnsi="SchoolBook"/>
      <w:b/>
      <w:kern w:val="1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851782"/>
    <w:rPr>
      <w:rFonts w:ascii="Symbol" w:hAnsi="Symbol"/>
    </w:rPr>
  </w:style>
  <w:style w:type="character" w:customStyle="1" w:styleId="WW8Num5z0">
    <w:name w:val="WW8Num5z0"/>
    <w:rsid w:val="00851782"/>
    <w:rPr>
      <w:rFonts w:ascii="Symbol" w:hAnsi="Symbol"/>
    </w:rPr>
  </w:style>
  <w:style w:type="character" w:customStyle="1" w:styleId="WW8Num6z0">
    <w:name w:val="WW8Num6z0"/>
    <w:rsid w:val="00851782"/>
    <w:rPr>
      <w:rFonts w:ascii="Symbol" w:hAnsi="Symbol"/>
    </w:rPr>
  </w:style>
  <w:style w:type="character" w:customStyle="1" w:styleId="4">
    <w:name w:val="Основной шрифт абзаца4"/>
    <w:rsid w:val="00851782"/>
  </w:style>
  <w:style w:type="character" w:customStyle="1" w:styleId="Absatz-Standardschriftart">
    <w:name w:val="Absatz-Standardschriftart"/>
    <w:rsid w:val="00851782"/>
  </w:style>
  <w:style w:type="character" w:customStyle="1" w:styleId="WW8Num2z0">
    <w:name w:val="WW8Num2z0"/>
    <w:rsid w:val="00851782"/>
    <w:rPr>
      <w:rFonts w:ascii="Symbol" w:hAnsi="Symbol"/>
    </w:rPr>
  </w:style>
  <w:style w:type="character" w:customStyle="1" w:styleId="WW8Num3z0">
    <w:name w:val="WW8Num3z0"/>
    <w:rsid w:val="00851782"/>
    <w:rPr>
      <w:rFonts w:ascii="Symbol" w:hAnsi="Symbol"/>
    </w:rPr>
  </w:style>
  <w:style w:type="character" w:customStyle="1" w:styleId="WW8Num3z2">
    <w:name w:val="WW8Num3z2"/>
    <w:rsid w:val="00851782"/>
    <w:rPr>
      <w:rFonts w:ascii="Wingdings" w:hAnsi="Wingdings"/>
    </w:rPr>
  </w:style>
  <w:style w:type="character" w:customStyle="1" w:styleId="WW8Num3z4">
    <w:name w:val="WW8Num3z4"/>
    <w:rsid w:val="00851782"/>
    <w:rPr>
      <w:rFonts w:ascii="Courier New" w:hAnsi="Courier New" w:cs="Courier New"/>
    </w:rPr>
  </w:style>
  <w:style w:type="character" w:customStyle="1" w:styleId="WW8Num5z1">
    <w:name w:val="WW8Num5z1"/>
    <w:rsid w:val="00851782"/>
    <w:rPr>
      <w:rFonts w:ascii="Courier New" w:hAnsi="Courier New" w:cs="Courier New"/>
    </w:rPr>
  </w:style>
  <w:style w:type="character" w:customStyle="1" w:styleId="WW8Num5z2">
    <w:name w:val="WW8Num5z2"/>
    <w:rsid w:val="00851782"/>
    <w:rPr>
      <w:rFonts w:ascii="Wingdings" w:hAnsi="Wingdings"/>
    </w:rPr>
  </w:style>
  <w:style w:type="character" w:customStyle="1" w:styleId="WW8Num6z1">
    <w:name w:val="WW8Num6z1"/>
    <w:rsid w:val="00851782"/>
    <w:rPr>
      <w:rFonts w:ascii="Courier New" w:hAnsi="Courier New" w:cs="Courier New"/>
    </w:rPr>
  </w:style>
  <w:style w:type="character" w:customStyle="1" w:styleId="WW8Num6z2">
    <w:name w:val="WW8Num6z2"/>
    <w:rsid w:val="00851782"/>
    <w:rPr>
      <w:rFonts w:ascii="Wingdings" w:hAnsi="Wingdings"/>
    </w:rPr>
  </w:style>
  <w:style w:type="character" w:customStyle="1" w:styleId="WW8Num7z0">
    <w:name w:val="WW8Num7z0"/>
    <w:rsid w:val="00851782"/>
    <w:rPr>
      <w:rFonts w:ascii="Symbol" w:hAnsi="Symbol"/>
    </w:rPr>
  </w:style>
  <w:style w:type="character" w:customStyle="1" w:styleId="WW8Num7z1">
    <w:name w:val="WW8Num7z1"/>
    <w:rsid w:val="00851782"/>
    <w:rPr>
      <w:rFonts w:ascii="Courier New" w:hAnsi="Courier New" w:cs="Courier New"/>
    </w:rPr>
  </w:style>
  <w:style w:type="character" w:customStyle="1" w:styleId="WW8Num7z2">
    <w:name w:val="WW8Num7z2"/>
    <w:rsid w:val="00851782"/>
    <w:rPr>
      <w:rFonts w:ascii="Wingdings" w:hAnsi="Wingdings"/>
    </w:rPr>
  </w:style>
  <w:style w:type="character" w:customStyle="1" w:styleId="3">
    <w:name w:val="Основной шрифт абзаца3"/>
    <w:rsid w:val="00851782"/>
  </w:style>
  <w:style w:type="character" w:customStyle="1" w:styleId="WW-Absatz-Standardschriftart">
    <w:name w:val="WW-Absatz-Standardschriftart"/>
    <w:rsid w:val="00851782"/>
  </w:style>
  <w:style w:type="character" w:customStyle="1" w:styleId="WW8Num2z1">
    <w:name w:val="WW8Num2z1"/>
    <w:rsid w:val="00851782"/>
    <w:rPr>
      <w:rFonts w:ascii="Courier New" w:hAnsi="Courier New" w:cs="Courier New"/>
    </w:rPr>
  </w:style>
  <w:style w:type="character" w:customStyle="1" w:styleId="WW8Num2z2">
    <w:name w:val="WW8Num2z2"/>
    <w:rsid w:val="00851782"/>
    <w:rPr>
      <w:rFonts w:ascii="Wingdings" w:hAnsi="Wingdings"/>
    </w:rPr>
  </w:style>
  <w:style w:type="character" w:customStyle="1" w:styleId="WW8Num3z1">
    <w:name w:val="WW8Num3z1"/>
    <w:rsid w:val="00851782"/>
    <w:rPr>
      <w:rFonts w:ascii="Courier New" w:hAnsi="Courier New" w:cs="Courier New"/>
    </w:rPr>
  </w:style>
  <w:style w:type="character" w:customStyle="1" w:styleId="WW8Num5z4">
    <w:name w:val="WW8Num5z4"/>
    <w:rsid w:val="00851782"/>
    <w:rPr>
      <w:rFonts w:ascii="Courier New" w:hAnsi="Courier New" w:cs="Courier New"/>
    </w:rPr>
  </w:style>
  <w:style w:type="character" w:customStyle="1" w:styleId="2">
    <w:name w:val="Основной шрифт абзаца2"/>
    <w:rsid w:val="00851782"/>
  </w:style>
  <w:style w:type="character" w:customStyle="1" w:styleId="WW-Absatz-Standardschriftart1">
    <w:name w:val="WW-Absatz-Standardschriftart1"/>
    <w:rsid w:val="00851782"/>
  </w:style>
  <w:style w:type="character" w:customStyle="1" w:styleId="10">
    <w:name w:val="Основной шрифт абзаца1"/>
    <w:rsid w:val="00851782"/>
  </w:style>
  <w:style w:type="character" w:customStyle="1" w:styleId="a3">
    <w:name w:val="Верхний колонтитул Знак"/>
    <w:rsid w:val="00851782"/>
    <w:rPr>
      <w:sz w:val="24"/>
      <w:szCs w:val="24"/>
    </w:rPr>
  </w:style>
  <w:style w:type="character" w:customStyle="1" w:styleId="a4">
    <w:name w:val="Нижний колонтитул Знак"/>
    <w:rsid w:val="00851782"/>
    <w:rPr>
      <w:sz w:val="24"/>
      <w:szCs w:val="24"/>
    </w:rPr>
  </w:style>
  <w:style w:type="character" w:styleId="a5">
    <w:name w:val="Strong"/>
    <w:qFormat/>
    <w:rsid w:val="00851782"/>
    <w:rPr>
      <w:b/>
      <w:bCs/>
    </w:rPr>
  </w:style>
  <w:style w:type="character" w:customStyle="1" w:styleId="20">
    <w:name w:val="Основной текст 2 Знак"/>
    <w:rsid w:val="00851782"/>
    <w:rPr>
      <w:sz w:val="24"/>
      <w:szCs w:val="24"/>
    </w:rPr>
  </w:style>
  <w:style w:type="character" w:customStyle="1" w:styleId="a6">
    <w:name w:val="Символ нумерации"/>
    <w:rsid w:val="00851782"/>
  </w:style>
  <w:style w:type="paragraph" w:customStyle="1" w:styleId="a7">
    <w:name w:val="Заголовок"/>
    <w:basedOn w:val="a"/>
    <w:next w:val="a8"/>
    <w:rsid w:val="0085178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851782"/>
    <w:pPr>
      <w:spacing w:after="120"/>
    </w:pPr>
  </w:style>
  <w:style w:type="paragraph" w:styleId="a9">
    <w:name w:val="List"/>
    <w:basedOn w:val="a8"/>
    <w:semiHidden/>
    <w:rsid w:val="00851782"/>
    <w:rPr>
      <w:rFonts w:ascii="Arial" w:hAnsi="Arial" w:cs="Tahoma"/>
    </w:rPr>
  </w:style>
  <w:style w:type="paragraph" w:customStyle="1" w:styleId="40">
    <w:name w:val="Название4"/>
    <w:basedOn w:val="a"/>
    <w:rsid w:val="00851782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851782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85178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851782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rsid w:val="0085178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rsid w:val="0085178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85178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851782"/>
    <w:pPr>
      <w:suppressLineNumbers/>
    </w:pPr>
    <w:rPr>
      <w:rFonts w:ascii="Arial" w:hAnsi="Arial" w:cs="Tahoma"/>
    </w:rPr>
  </w:style>
  <w:style w:type="paragraph" w:customStyle="1" w:styleId="aa">
    <w:name w:val="Содержимое таблицы"/>
    <w:basedOn w:val="a"/>
    <w:rsid w:val="00851782"/>
    <w:pPr>
      <w:suppressLineNumbers/>
    </w:pPr>
  </w:style>
  <w:style w:type="paragraph" w:customStyle="1" w:styleId="ab">
    <w:name w:val="Заголовок таблицы"/>
    <w:basedOn w:val="aa"/>
    <w:rsid w:val="00851782"/>
    <w:pPr>
      <w:jc w:val="center"/>
    </w:pPr>
    <w:rPr>
      <w:b/>
      <w:bCs/>
    </w:rPr>
  </w:style>
  <w:style w:type="paragraph" w:styleId="ac">
    <w:name w:val="List Paragraph"/>
    <w:basedOn w:val="a"/>
    <w:qFormat/>
    <w:rsid w:val="00851782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d">
    <w:name w:val="header"/>
    <w:basedOn w:val="a"/>
    <w:semiHidden/>
    <w:rsid w:val="00851782"/>
    <w:pPr>
      <w:tabs>
        <w:tab w:val="center" w:pos="4677"/>
        <w:tab w:val="right" w:pos="9355"/>
      </w:tabs>
    </w:pPr>
  </w:style>
  <w:style w:type="paragraph" w:styleId="ae">
    <w:name w:val="footer"/>
    <w:basedOn w:val="a"/>
    <w:semiHidden/>
    <w:rsid w:val="00851782"/>
    <w:pPr>
      <w:tabs>
        <w:tab w:val="center" w:pos="4677"/>
        <w:tab w:val="right" w:pos="9355"/>
      </w:tabs>
    </w:pPr>
  </w:style>
  <w:style w:type="paragraph" w:styleId="af">
    <w:name w:val="No Spacing"/>
    <w:qFormat/>
    <w:rsid w:val="00851782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220">
    <w:name w:val="Основной текст 22"/>
    <w:basedOn w:val="a"/>
    <w:rsid w:val="00851782"/>
    <w:pPr>
      <w:spacing w:after="120" w:line="480" w:lineRule="auto"/>
    </w:pPr>
  </w:style>
  <w:style w:type="paragraph" w:customStyle="1" w:styleId="210">
    <w:name w:val="Основной текст 21"/>
    <w:basedOn w:val="a"/>
    <w:rsid w:val="00851782"/>
    <w:pPr>
      <w:widowControl w:val="0"/>
      <w:overflowPunct w:val="0"/>
      <w:autoSpaceDE w:val="0"/>
      <w:spacing w:after="120"/>
      <w:ind w:left="283"/>
    </w:pPr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B45DE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4B45DE"/>
    <w:rPr>
      <w:rFonts w:ascii="Tahoma" w:hAnsi="Tahoma" w:cs="Tahoma"/>
      <w:sz w:val="16"/>
      <w:szCs w:val="16"/>
      <w:lang w:eastAsia="ar-SA"/>
    </w:rPr>
  </w:style>
  <w:style w:type="character" w:customStyle="1" w:styleId="FontStyle16">
    <w:name w:val="Font Style16"/>
    <w:uiPriority w:val="99"/>
    <w:rsid w:val="00CE3E73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unhideWhenUsed/>
    <w:rsid w:val="00F20E9F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jpeg"/><Relationship Id="rId5" Type="http://schemas.openxmlformats.org/officeDocument/2006/relationships/image" Target="media/image1.emf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4888</Words>
  <Characters>27867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решение Совета муниципального образовани</vt:lpstr>
    </vt:vector>
  </TitlesOfParts>
  <Company>DNS</Company>
  <LinksUpToDate>false</LinksUpToDate>
  <CharactersWithSpaces>32690</CharactersWithSpaces>
  <SharedDoc>false</SharedDoc>
  <HLinks>
    <vt:vector size="12" baseType="variant">
      <vt:variant>
        <vt:i4>5242965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/document/12124624/entry/19000</vt:lpwstr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/document/73733970/entry/0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решение Совета муниципального образовани</dc:title>
  <dc:creator>Алексей</dc:creator>
  <cp:lastModifiedBy>SovetPK</cp:lastModifiedBy>
  <cp:revision>6</cp:revision>
  <cp:lastPrinted>2022-06-21T07:46:00Z</cp:lastPrinted>
  <dcterms:created xsi:type="dcterms:W3CDTF">2022-06-21T07:40:00Z</dcterms:created>
  <dcterms:modified xsi:type="dcterms:W3CDTF">2022-06-30T08:56:00Z</dcterms:modified>
</cp:coreProperties>
</file>